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B46" w:rsidRDefault="00FA2B46" w:rsidP="00FE1E0F">
      <w:pPr>
        <w:rPr>
          <w:sz w:val="40"/>
          <w:lang w:eastAsia="en-US"/>
        </w:rPr>
      </w:pPr>
      <w:r>
        <w:rPr>
          <w:lang w:eastAsia="en-US"/>
        </w:rPr>
        <w:t>Johannesburg City Parks and Zoo Public Dialogue Series</w:t>
      </w:r>
    </w:p>
    <w:p w:rsidR="00FA2B46" w:rsidRDefault="002A7C94" w:rsidP="00FE1E0F">
      <w:pPr>
        <w:rPr>
          <w:sz w:val="40"/>
          <w:lang w:eastAsia="en-US"/>
        </w:rPr>
      </w:pPr>
      <w:r w:rsidRPr="002A7C94">
        <w:rPr>
          <w:sz w:val="40"/>
          <w:lang w:eastAsia="en-US"/>
        </w:rPr>
        <w:t>Towards an urban approach for liveable and safe public spaces and parks for Johannesburg</w:t>
      </w:r>
    </w:p>
    <w:p w:rsidR="00DE18C2" w:rsidRPr="00DE18C2" w:rsidRDefault="00FE1E0F" w:rsidP="00FE1E0F">
      <w:pPr>
        <w:rPr>
          <w:b/>
          <w:lang w:eastAsia="en-US"/>
        </w:rPr>
      </w:pPr>
      <w:r w:rsidRPr="00DE18C2">
        <w:rPr>
          <w:b/>
          <w:lang w:eastAsia="en-US"/>
        </w:rPr>
        <w:t>Peter Gotsch, Ayanda Roji, Blanca Calvo, Itzel Obregon</w:t>
      </w:r>
      <w:r w:rsidR="00F71D0A" w:rsidRPr="00DE18C2">
        <w:rPr>
          <w:rStyle w:val="Funotenzeichen"/>
          <w:b/>
          <w:lang w:eastAsia="en-US"/>
        </w:rPr>
        <w:footnoteReference w:id="1"/>
      </w:r>
    </w:p>
    <w:p w:rsidR="00DE18C2" w:rsidRDefault="00DE18C2" w:rsidP="00FE1E0F">
      <w:pPr>
        <w:rPr>
          <w:lang w:eastAsia="en-US"/>
        </w:rPr>
      </w:pPr>
    </w:p>
    <w:p w:rsidR="00573D45" w:rsidRDefault="00573D45" w:rsidP="00FE1E0F">
      <w:pPr>
        <w:rPr>
          <w:lang w:eastAsia="en-US"/>
        </w:rPr>
      </w:pPr>
    </w:p>
    <w:p w:rsidR="00F71D0A" w:rsidRDefault="00194865" w:rsidP="00FE1E0F">
      <w:pPr>
        <w:pStyle w:val="berschrift1"/>
        <w:rPr>
          <w:lang w:eastAsia="en-US"/>
        </w:rPr>
      </w:pPr>
      <w:r>
        <w:rPr>
          <w:lang w:eastAsia="en-US"/>
        </w:rPr>
        <w:t>Introduction</w:t>
      </w:r>
    </w:p>
    <w:p w:rsidR="00F71D0A" w:rsidRDefault="00E828D8" w:rsidP="00FE1E0F">
      <w:pPr>
        <w:rPr>
          <w:lang w:eastAsia="en-US"/>
        </w:rPr>
      </w:pPr>
      <w:r>
        <w:rPr>
          <w:lang w:eastAsia="en-US"/>
        </w:rPr>
        <w:t>Twenty</w:t>
      </w:r>
      <w:r w:rsidR="008972B9">
        <w:rPr>
          <w:lang w:eastAsia="en-US"/>
        </w:rPr>
        <w:t xml:space="preserve"> years after the end o</w:t>
      </w:r>
      <w:r w:rsidR="00411C21">
        <w:rPr>
          <w:lang w:eastAsia="en-US"/>
        </w:rPr>
        <w:t xml:space="preserve">f apartheid South Africa remains </w:t>
      </w:r>
      <w:r w:rsidR="00FA2B46">
        <w:rPr>
          <w:lang w:eastAsia="en-US"/>
        </w:rPr>
        <w:t>a very</w:t>
      </w:r>
      <w:r w:rsidR="008972B9">
        <w:rPr>
          <w:lang w:eastAsia="en-US"/>
        </w:rPr>
        <w:t xml:space="preserve"> </w:t>
      </w:r>
      <w:r>
        <w:rPr>
          <w:lang w:eastAsia="en-US"/>
        </w:rPr>
        <w:t>unsafe</w:t>
      </w:r>
      <w:r w:rsidR="00411C21">
        <w:rPr>
          <w:lang w:eastAsia="en-US"/>
        </w:rPr>
        <w:t xml:space="preserve"> and </w:t>
      </w:r>
      <w:r w:rsidR="008972B9">
        <w:rPr>
          <w:lang w:eastAsia="en-US"/>
        </w:rPr>
        <w:t>unequal societ</w:t>
      </w:r>
      <w:r w:rsidR="00FA2B46">
        <w:rPr>
          <w:lang w:eastAsia="en-US"/>
        </w:rPr>
        <w:t xml:space="preserve">y. </w:t>
      </w:r>
      <w:r w:rsidR="00411C21">
        <w:rPr>
          <w:lang w:eastAsia="en-US"/>
        </w:rPr>
        <w:t>The country's cities in particular, while accommodating a continuously increas</w:t>
      </w:r>
      <w:r w:rsidR="00884E98">
        <w:rPr>
          <w:lang w:eastAsia="en-US"/>
        </w:rPr>
        <w:t xml:space="preserve">ing share of the population, </w:t>
      </w:r>
      <w:r w:rsidR="00FA2B46">
        <w:rPr>
          <w:lang w:eastAsia="en-US"/>
        </w:rPr>
        <w:t>are still</w:t>
      </w:r>
      <w:r w:rsidR="00411C21">
        <w:rPr>
          <w:lang w:eastAsia="en-US"/>
        </w:rPr>
        <w:t xml:space="preserve"> highly fragmented and feature </w:t>
      </w:r>
      <w:r>
        <w:rPr>
          <w:lang w:eastAsia="en-US"/>
        </w:rPr>
        <w:t>enormous</w:t>
      </w:r>
      <w:r w:rsidR="00411C21">
        <w:rPr>
          <w:lang w:eastAsia="en-US"/>
        </w:rPr>
        <w:t xml:space="preserve"> in</w:t>
      </w:r>
      <w:r>
        <w:rPr>
          <w:lang w:eastAsia="en-US"/>
        </w:rPr>
        <w:t xml:space="preserve">equalities. </w:t>
      </w:r>
      <w:r w:rsidR="00FA2B46">
        <w:rPr>
          <w:lang w:eastAsia="en-US"/>
        </w:rPr>
        <w:t>P</w:t>
      </w:r>
      <w:r>
        <w:rPr>
          <w:lang w:eastAsia="en-US"/>
        </w:rPr>
        <w:t>ublic open spaces and parks</w:t>
      </w:r>
      <w:r w:rsidR="00411C21">
        <w:rPr>
          <w:lang w:eastAsia="en-US"/>
        </w:rPr>
        <w:t xml:space="preserve"> are </w:t>
      </w:r>
      <w:r>
        <w:rPr>
          <w:lang w:eastAsia="en-US"/>
        </w:rPr>
        <w:t>crucial components for</w:t>
      </w:r>
      <w:r w:rsidR="00884E98">
        <w:rPr>
          <w:lang w:eastAsia="en-US"/>
        </w:rPr>
        <w:t xml:space="preserve"> i</w:t>
      </w:r>
      <w:r>
        <w:rPr>
          <w:lang w:eastAsia="en-US"/>
        </w:rPr>
        <w:t>ntegration and social cohesion and a sound quality of life</w:t>
      </w:r>
      <w:r w:rsidR="00FA2B46">
        <w:rPr>
          <w:lang w:eastAsia="en-US"/>
        </w:rPr>
        <w:t>.</w:t>
      </w:r>
      <w:r w:rsidR="00F71D0A">
        <w:rPr>
          <w:lang w:eastAsia="en-US"/>
        </w:rPr>
        <w:t xml:space="preserve"> </w:t>
      </w:r>
    </w:p>
    <w:p w:rsidR="00AA131D" w:rsidRDefault="00F71D0A" w:rsidP="00FE1E0F">
      <w:r>
        <w:rPr>
          <w:lang w:eastAsia="en-US"/>
        </w:rPr>
        <w:t xml:space="preserve">The </w:t>
      </w:r>
      <w:r w:rsidR="00E828D8">
        <w:rPr>
          <w:lang w:eastAsia="en-US"/>
        </w:rPr>
        <w:t xml:space="preserve">quality and the </w:t>
      </w:r>
      <w:r>
        <w:rPr>
          <w:lang w:eastAsia="en-US"/>
        </w:rPr>
        <w:t>safety of public open spaces is an area of significant concern for Johannesburg City Parks and Zoo (JCPZ)</w:t>
      </w:r>
      <w:r w:rsidR="00E828D8">
        <w:rPr>
          <w:lang w:eastAsia="en-US"/>
        </w:rPr>
        <w:t xml:space="preserve"> – the </w:t>
      </w:r>
      <w:r w:rsidR="00175E89">
        <w:rPr>
          <w:lang w:eastAsia="en-US"/>
        </w:rPr>
        <w:t xml:space="preserve">entity </w:t>
      </w:r>
      <w:r w:rsidR="00E828D8">
        <w:rPr>
          <w:lang w:eastAsia="en-US"/>
        </w:rPr>
        <w:t>that deals with parks and public spaces –</w:t>
      </w:r>
      <w:r>
        <w:rPr>
          <w:lang w:eastAsia="en-US"/>
        </w:rPr>
        <w:t xml:space="preserve"> due to the significant levels of crime within South Africa, and within the City of Johannesburg (COJ). </w:t>
      </w:r>
      <w:r w:rsidR="00E828D8">
        <w:rPr>
          <w:lang w:eastAsia="en-US"/>
        </w:rPr>
        <w:t>Crime and fear of crime destroy</w:t>
      </w:r>
      <w:r>
        <w:rPr>
          <w:lang w:eastAsia="en-US"/>
        </w:rPr>
        <w:t xml:space="preserve"> the quality of life of </w:t>
      </w:r>
      <w:r w:rsidR="00E828D8">
        <w:rPr>
          <w:lang w:eastAsia="en-US"/>
        </w:rPr>
        <w:t>Johannesburg's</w:t>
      </w:r>
      <w:r>
        <w:rPr>
          <w:lang w:eastAsia="en-US"/>
        </w:rPr>
        <w:t xml:space="preserve"> inhabitants while diminishing their freedom of movement, reducing their participation in public life and reducing the effectiveness of socio-economic development. </w:t>
      </w:r>
      <w:r w:rsidR="00CC6B04">
        <w:t xml:space="preserve">In the context the Johannesburg </w:t>
      </w:r>
      <w:r w:rsidR="00175E89">
        <w:t>City</w:t>
      </w:r>
      <w:r w:rsidR="00CC6B04">
        <w:t xml:space="preserve"> Park </w:t>
      </w:r>
      <w:r w:rsidR="00CC6B04" w:rsidRPr="00FF6C45">
        <w:t>is developing the Jo</w:t>
      </w:r>
      <w:r w:rsidR="00CC6B04">
        <w:t>hannesburg</w:t>
      </w:r>
      <w:r w:rsidR="00CC6B04" w:rsidRPr="00FF6C45">
        <w:t xml:space="preserve"> P</w:t>
      </w:r>
      <w:r w:rsidR="00CC6B04">
        <w:t>ublic Space Safety Plan (JPSSP)</w:t>
      </w:r>
      <w:r w:rsidR="00432550">
        <w:t xml:space="preserve"> which will form component of the </w:t>
      </w:r>
      <w:r w:rsidR="00432550" w:rsidRPr="00432550">
        <w:rPr>
          <w:lang w:val="en-US"/>
        </w:rPr>
        <w:t>Joburg City Safety Strategy (JCSS</w:t>
      </w:r>
      <w:r w:rsidR="00432550" w:rsidRPr="00432550">
        <w:rPr>
          <w:vertAlign w:val="superscript"/>
        </w:rPr>
        <w:t xml:space="preserve"> </w:t>
      </w:r>
      <w:r w:rsidR="00432550">
        <w:rPr>
          <w:vertAlign w:val="superscript"/>
        </w:rPr>
        <w:t>)</w:t>
      </w:r>
      <w:r w:rsidR="00175E89">
        <w:rPr>
          <w:rStyle w:val="Funotenzeichen"/>
        </w:rPr>
        <w:footnoteReference w:id="2"/>
      </w:r>
      <w:r w:rsidR="00CC6B04" w:rsidRPr="00FF6C45">
        <w:t xml:space="preserve">.  </w:t>
      </w:r>
    </w:p>
    <w:p w:rsidR="008972B9" w:rsidRDefault="00FD5686" w:rsidP="00FE1E0F">
      <w:r w:rsidRPr="009333B7">
        <w:t>The JCPZ acknowledges that issues expressed through public open spaces become a manifestation of fragile social and community systems; therefore issues of crime and violence in public open spaces cannot be addressed through law enforcement alone. Any intervention aimed addressing public space safety must be holistic in its approach, addressing the social issues occurring within the communities surrounding them. JCPZ recognises that its capacity in crime prevention is limited, however the municipal entity will invest in public space safety through well-informed planning, design, management and maintenance of parks and other public spaces in accordance with its mandate." (JCPZ in February 2014)</w:t>
      </w:r>
    </w:p>
    <w:p w:rsidR="00262B16" w:rsidRDefault="004F01CB" w:rsidP="00FE1E0F">
      <w:pPr>
        <w:rPr>
          <w:lang w:eastAsia="en-US"/>
        </w:rPr>
      </w:pPr>
      <w:r>
        <w:rPr>
          <w:lang w:eastAsia="en-US"/>
        </w:rPr>
        <w:t>T</w:t>
      </w:r>
      <w:r w:rsidR="00884E98">
        <w:rPr>
          <w:lang w:eastAsia="en-US"/>
        </w:rPr>
        <w:t>h</w:t>
      </w:r>
      <w:r>
        <w:rPr>
          <w:lang w:eastAsia="en-US"/>
        </w:rPr>
        <w:t>is</w:t>
      </w:r>
      <w:r w:rsidR="00884E98">
        <w:rPr>
          <w:lang w:eastAsia="en-US"/>
        </w:rPr>
        <w:t xml:space="preserve"> paper </w:t>
      </w:r>
      <w:r w:rsidR="00DE18C2">
        <w:rPr>
          <w:lang w:eastAsia="en-US"/>
        </w:rPr>
        <w:t xml:space="preserve">seeks to </w:t>
      </w:r>
      <w:r w:rsidR="00CC6B04">
        <w:rPr>
          <w:lang w:eastAsia="en-US"/>
        </w:rPr>
        <w:t xml:space="preserve">contribute to JCPZ's efforts in preparing the ground for the formulation of an urban approach for safer parks and public spaces for Johannesburg (and beyond), which will be part of a follow-up mission. Generally the paper seeks to </w:t>
      </w:r>
      <w:r w:rsidR="00DE18C2">
        <w:rPr>
          <w:lang w:eastAsia="en-US"/>
        </w:rPr>
        <w:t xml:space="preserve">raise awareness on the </w:t>
      </w:r>
      <w:r>
        <w:rPr>
          <w:lang w:eastAsia="en-US"/>
        </w:rPr>
        <w:t>pertinence</w:t>
      </w:r>
      <w:r w:rsidR="00DE18C2">
        <w:rPr>
          <w:lang w:eastAsia="en-US"/>
        </w:rPr>
        <w:t xml:space="preserve"> of public space</w:t>
      </w:r>
      <w:r>
        <w:rPr>
          <w:lang w:eastAsia="en-US"/>
        </w:rPr>
        <w:t xml:space="preserve"> is general,</w:t>
      </w:r>
      <w:r w:rsidR="00884E98">
        <w:rPr>
          <w:lang w:eastAsia="en-US"/>
        </w:rPr>
        <w:t xml:space="preserve"> </w:t>
      </w:r>
      <w:r w:rsidR="003C2AD5">
        <w:rPr>
          <w:lang w:eastAsia="en-US"/>
        </w:rPr>
        <w:t xml:space="preserve">as it </w:t>
      </w:r>
      <w:r w:rsidR="00884E98">
        <w:rPr>
          <w:lang w:eastAsia="en-US"/>
        </w:rPr>
        <w:t>elaborat</w:t>
      </w:r>
      <w:r w:rsidR="003C2AD5">
        <w:rPr>
          <w:lang w:eastAsia="en-US"/>
        </w:rPr>
        <w:t>es</w:t>
      </w:r>
      <w:r w:rsidR="00884E98">
        <w:rPr>
          <w:lang w:eastAsia="en-US"/>
        </w:rPr>
        <w:t xml:space="preserve"> on the relevance of publ</w:t>
      </w:r>
      <w:r w:rsidR="00262B16">
        <w:rPr>
          <w:lang w:eastAsia="en-US"/>
        </w:rPr>
        <w:t xml:space="preserve">ic spaces and urban safety as </w:t>
      </w:r>
      <w:r w:rsidR="00AA131D">
        <w:rPr>
          <w:lang w:eastAsia="en-US"/>
        </w:rPr>
        <w:t>basic human needs and as common societal</w:t>
      </w:r>
      <w:r w:rsidR="00884E98">
        <w:rPr>
          <w:lang w:eastAsia="en-US"/>
        </w:rPr>
        <w:t xml:space="preserve"> good</w:t>
      </w:r>
      <w:r w:rsidR="00262B16">
        <w:rPr>
          <w:lang w:eastAsia="en-US"/>
        </w:rPr>
        <w:t>s</w:t>
      </w:r>
      <w:r>
        <w:rPr>
          <w:lang w:eastAsia="en-US"/>
        </w:rPr>
        <w:t xml:space="preserve">. </w:t>
      </w:r>
    </w:p>
    <w:p w:rsidR="00884E98" w:rsidRDefault="00AD0228" w:rsidP="002C53CA">
      <w:pPr>
        <w:rPr>
          <w:lang w:eastAsia="en-US"/>
        </w:rPr>
      </w:pPr>
      <w:r w:rsidRPr="00AA131D">
        <w:rPr>
          <w:lang w:eastAsia="en-US"/>
        </w:rPr>
        <w:t xml:space="preserve">The paper </w:t>
      </w:r>
      <w:r w:rsidR="004F01CB" w:rsidRPr="00AA131D">
        <w:rPr>
          <w:lang w:eastAsia="en-US"/>
        </w:rPr>
        <w:t>has</w:t>
      </w:r>
      <w:r w:rsidRPr="00AA131D">
        <w:rPr>
          <w:lang w:eastAsia="en-US"/>
        </w:rPr>
        <w:t xml:space="preserve"> </w:t>
      </w:r>
      <w:r w:rsidR="00AA131D">
        <w:rPr>
          <w:lang w:eastAsia="en-US"/>
        </w:rPr>
        <w:t>six</w:t>
      </w:r>
      <w:r w:rsidR="00262B16" w:rsidRPr="00AA131D">
        <w:rPr>
          <w:lang w:eastAsia="en-US"/>
        </w:rPr>
        <w:t xml:space="preserve"> main sections: </w:t>
      </w:r>
      <w:r w:rsidR="004F01CB" w:rsidRPr="00AA131D">
        <w:rPr>
          <w:lang w:eastAsia="en-US"/>
        </w:rPr>
        <w:t xml:space="preserve">1) </w:t>
      </w:r>
      <w:r w:rsidR="00262B16" w:rsidRPr="00AA131D">
        <w:rPr>
          <w:lang w:eastAsia="en-US"/>
        </w:rPr>
        <w:t>The first</w:t>
      </w:r>
      <w:r w:rsidR="004F01CB" w:rsidRPr="00AA131D">
        <w:rPr>
          <w:lang w:eastAsia="en-US"/>
        </w:rPr>
        <w:t xml:space="preserve"> part</w:t>
      </w:r>
      <w:r w:rsidR="00262B16" w:rsidRPr="00AA131D">
        <w:rPr>
          <w:lang w:eastAsia="en-US"/>
        </w:rPr>
        <w:t xml:space="preserve"> elaborates on the relev</w:t>
      </w:r>
      <w:r w:rsidR="004F01CB" w:rsidRPr="00AA131D">
        <w:rPr>
          <w:lang w:eastAsia="en-US"/>
        </w:rPr>
        <w:t>ance of public space and safety</w:t>
      </w:r>
      <w:r w:rsidR="00E90D73">
        <w:rPr>
          <w:lang w:eastAsia="en-US"/>
        </w:rPr>
        <w:t xml:space="preserve"> and</w:t>
      </w:r>
      <w:r w:rsidR="003C2AD5" w:rsidRPr="00AA131D">
        <w:rPr>
          <w:lang w:eastAsia="en-US"/>
        </w:rPr>
        <w:t xml:space="preserve"> discusses the role of public spaces in regulatory contexts, such as the</w:t>
      </w:r>
      <w:r w:rsidR="00262B16" w:rsidRPr="00AA131D">
        <w:rPr>
          <w:lang w:eastAsia="en-US"/>
        </w:rPr>
        <w:t xml:space="preserve"> </w:t>
      </w:r>
      <w:r w:rsidR="003C2AD5" w:rsidRPr="00AA131D">
        <w:rPr>
          <w:lang w:eastAsia="en-US"/>
        </w:rPr>
        <w:t>National Development Plan</w:t>
      </w:r>
      <w:r w:rsidR="00AA131D">
        <w:rPr>
          <w:lang w:eastAsia="en-US"/>
        </w:rPr>
        <w:t xml:space="preserve"> 2030</w:t>
      </w:r>
      <w:r w:rsidR="004975CC" w:rsidRPr="00AA131D">
        <w:rPr>
          <w:lang w:eastAsia="en-US"/>
        </w:rPr>
        <w:t xml:space="preserve">; </w:t>
      </w:r>
      <w:r w:rsidR="00E90D73">
        <w:rPr>
          <w:lang w:eastAsia="en-US"/>
        </w:rPr>
        <w:t>2</w:t>
      </w:r>
      <w:r w:rsidR="003C2AD5" w:rsidRPr="00AA131D">
        <w:rPr>
          <w:lang w:eastAsia="en-US"/>
        </w:rPr>
        <w:t xml:space="preserve">) </w:t>
      </w:r>
      <w:r w:rsidRPr="00AA131D">
        <w:rPr>
          <w:lang w:eastAsia="en-US"/>
        </w:rPr>
        <w:t>The</w:t>
      </w:r>
      <w:r w:rsidR="00707D6E" w:rsidRPr="00AA131D">
        <w:rPr>
          <w:lang w:eastAsia="en-US"/>
        </w:rPr>
        <w:t xml:space="preserve"> </w:t>
      </w:r>
      <w:r w:rsidR="00E90D73">
        <w:rPr>
          <w:lang w:eastAsia="en-US"/>
        </w:rPr>
        <w:t>second section</w:t>
      </w:r>
      <w:r w:rsidR="00707D6E" w:rsidRPr="00AA131D">
        <w:rPr>
          <w:lang w:eastAsia="en-US"/>
        </w:rPr>
        <w:t xml:space="preserve"> </w:t>
      </w:r>
      <w:r w:rsidR="00AA131D">
        <w:rPr>
          <w:lang w:eastAsia="en-US"/>
        </w:rPr>
        <w:t xml:space="preserve">illuminates the main drivers and trends in urban development and in safety in South Africa; </w:t>
      </w:r>
      <w:r w:rsidR="002C53CA">
        <w:rPr>
          <w:lang w:eastAsia="en-US"/>
        </w:rPr>
        <w:t>3</w:t>
      </w:r>
      <w:r w:rsidR="00AA131D">
        <w:rPr>
          <w:lang w:eastAsia="en-US"/>
        </w:rPr>
        <w:t xml:space="preserve">) </w:t>
      </w:r>
      <w:r w:rsidR="006F7F64">
        <w:rPr>
          <w:lang w:eastAsia="en-US"/>
        </w:rPr>
        <w:t>From a normative perspective, t</w:t>
      </w:r>
      <w:r w:rsidR="002C53CA">
        <w:rPr>
          <w:lang w:eastAsia="en-US"/>
        </w:rPr>
        <w:t>he third</w:t>
      </w:r>
      <w:r w:rsidR="00AA131D">
        <w:rPr>
          <w:lang w:eastAsia="en-US"/>
        </w:rPr>
        <w:t xml:space="preserve"> section</w:t>
      </w:r>
      <w:r w:rsidR="00707D6E" w:rsidRPr="00AA131D">
        <w:rPr>
          <w:lang w:eastAsia="en-US"/>
        </w:rPr>
        <w:t xml:space="preserve"> describes the functions and principles of open public space</w:t>
      </w:r>
      <w:r w:rsidR="00AA131D">
        <w:rPr>
          <w:lang w:eastAsia="en-US"/>
        </w:rPr>
        <w:t>,</w:t>
      </w:r>
      <w:r w:rsidR="002C53CA">
        <w:rPr>
          <w:lang w:eastAsia="en-US"/>
        </w:rPr>
        <w:t xml:space="preserve"> putting</w:t>
      </w:r>
      <w:r w:rsidR="00AA131D">
        <w:rPr>
          <w:lang w:eastAsia="en-US"/>
        </w:rPr>
        <w:t xml:space="preserve"> forward</w:t>
      </w:r>
      <w:r w:rsidR="00707D6E" w:rsidRPr="00AA131D">
        <w:rPr>
          <w:lang w:eastAsia="en-US"/>
        </w:rPr>
        <w:t xml:space="preserve"> an urban approach to safer and more inclusive cities</w:t>
      </w:r>
      <w:r w:rsidRPr="00AA131D">
        <w:rPr>
          <w:lang w:eastAsia="en-US"/>
        </w:rPr>
        <w:t xml:space="preserve">; </w:t>
      </w:r>
      <w:r w:rsidR="002C53CA">
        <w:rPr>
          <w:lang w:eastAsia="en-US"/>
        </w:rPr>
        <w:t>4</w:t>
      </w:r>
      <w:r w:rsidR="003C2AD5" w:rsidRPr="00AA131D">
        <w:rPr>
          <w:lang w:eastAsia="en-US"/>
        </w:rPr>
        <w:t xml:space="preserve">) </w:t>
      </w:r>
      <w:r w:rsidRPr="00AA131D">
        <w:rPr>
          <w:lang w:eastAsia="en-US"/>
        </w:rPr>
        <w:t xml:space="preserve">The </w:t>
      </w:r>
      <w:r w:rsidR="002C53CA">
        <w:rPr>
          <w:lang w:eastAsia="en-US"/>
        </w:rPr>
        <w:t>fourth</w:t>
      </w:r>
      <w:r w:rsidRPr="00AA131D">
        <w:rPr>
          <w:lang w:eastAsia="en-US"/>
        </w:rPr>
        <w:t xml:space="preserve"> part </w:t>
      </w:r>
      <w:r w:rsidR="006F7F64" w:rsidRPr="00AA131D">
        <w:rPr>
          <w:lang w:eastAsia="en-US"/>
        </w:rPr>
        <w:t>delineate</w:t>
      </w:r>
      <w:r w:rsidR="006F7F64">
        <w:rPr>
          <w:lang w:eastAsia="en-US"/>
        </w:rPr>
        <w:t>s</w:t>
      </w:r>
      <w:r w:rsidR="003C2AD5" w:rsidRPr="00AA131D">
        <w:rPr>
          <w:lang w:eastAsia="en-US"/>
        </w:rPr>
        <w:t xml:space="preserve"> several</w:t>
      </w:r>
      <w:r w:rsidRPr="00AA131D">
        <w:rPr>
          <w:lang w:eastAsia="en-US"/>
        </w:rPr>
        <w:t xml:space="preserve"> national and international model practices o</w:t>
      </w:r>
      <w:r w:rsidR="006F7F64">
        <w:rPr>
          <w:lang w:eastAsia="en-US"/>
        </w:rPr>
        <w:t>n</w:t>
      </w:r>
      <w:r w:rsidRPr="00AA131D">
        <w:rPr>
          <w:lang w:eastAsia="en-US"/>
        </w:rPr>
        <w:t xml:space="preserve"> </w:t>
      </w:r>
      <w:r w:rsidR="003C2AD5" w:rsidRPr="00AA131D">
        <w:rPr>
          <w:lang w:eastAsia="en-US"/>
        </w:rPr>
        <w:t xml:space="preserve">parks and </w:t>
      </w:r>
      <w:r w:rsidRPr="00AA131D">
        <w:rPr>
          <w:lang w:eastAsia="en-US"/>
        </w:rPr>
        <w:t>public spac</w:t>
      </w:r>
      <w:r w:rsidR="006F7F64">
        <w:rPr>
          <w:lang w:eastAsia="en-US"/>
        </w:rPr>
        <w:t>es</w:t>
      </w:r>
      <w:r w:rsidRPr="00AA131D">
        <w:rPr>
          <w:lang w:eastAsia="en-US"/>
        </w:rPr>
        <w:t xml:space="preserve">; </w:t>
      </w:r>
      <w:r w:rsidR="002C53CA">
        <w:rPr>
          <w:lang w:eastAsia="en-US"/>
        </w:rPr>
        <w:t>5</w:t>
      </w:r>
      <w:r w:rsidR="003C2AD5" w:rsidRPr="00AA131D">
        <w:rPr>
          <w:lang w:eastAsia="en-US"/>
        </w:rPr>
        <w:t xml:space="preserve">) </w:t>
      </w:r>
      <w:r w:rsidR="002C53CA">
        <w:rPr>
          <w:lang w:eastAsia="en-US"/>
        </w:rPr>
        <w:t>T</w:t>
      </w:r>
      <w:r w:rsidRPr="00AA131D">
        <w:rPr>
          <w:lang w:eastAsia="en-US"/>
        </w:rPr>
        <w:t xml:space="preserve">he </w:t>
      </w:r>
      <w:r w:rsidR="002C53CA">
        <w:rPr>
          <w:lang w:eastAsia="en-US"/>
        </w:rPr>
        <w:t>fifth</w:t>
      </w:r>
      <w:r w:rsidRPr="00AA131D">
        <w:rPr>
          <w:lang w:eastAsia="en-US"/>
        </w:rPr>
        <w:t xml:space="preserve"> and concluding section </w:t>
      </w:r>
      <w:r w:rsidR="003C2AD5" w:rsidRPr="00AA131D">
        <w:rPr>
          <w:lang w:eastAsia="en-US"/>
        </w:rPr>
        <w:t xml:space="preserve">provides </w:t>
      </w:r>
      <w:r w:rsidRPr="00AA131D">
        <w:rPr>
          <w:lang w:eastAsia="en-US"/>
        </w:rPr>
        <w:t>recommend</w:t>
      </w:r>
      <w:r w:rsidR="002C53CA">
        <w:rPr>
          <w:lang w:eastAsia="en-US"/>
        </w:rPr>
        <w:t>ations</w:t>
      </w:r>
      <w:r w:rsidRPr="00AA131D">
        <w:rPr>
          <w:lang w:eastAsia="en-US"/>
        </w:rPr>
        <w:t xml:space="preserve"> </w:t>
      </w:r>
      <w:r w:rsidR="006F7F64">
        <w:rPr>
          <w:lang w:eastAsia="en-US"/>
        </w:rPr>
        <w:t xml:space="preserve">some </w:t>
      </w:r>
      <w:r w:rsidRPr="00AA131D">
        <w:rPr>
          <w:lang w:eastAsia="en-US"/>
        </w:rPr>
        <w:t>focal areas</w:t>
      </w:r>
      <w:r w:rsidR="006F7F64">
        <w:rPr>
          <w:lang w:eastAsia="en-US"/>
        </w:rPr>
        <w:t xml:space="preserve"> for intervention a</w:t>
      </w:r>
      <w:r w:rsidR="007B2053" w:rsidRPr="00AA131D">
        <w:rPr>
          <w:lang w:eastAsia="en-US"/>
        </w:rPr>
        <w:t xml:space="preserve">nd summarises the key success factors of developing </w:t>
      </w:r>
      <w:r w:rsidR="002C53CA">
        <w:rPr>
          <w:lang w:eastAsia="en-US"/>
        </w:rPr>
        <w:t xml:space="preserve">safer </w:t>
      </w:r>
      <w:r w:rsidR="007B2053" w:rsidRPr="00AA131D">
        <w:rPr>
          <w:lang w:eastAsia="en-US"/>
        </w:rPr>
        <w:t>public open spaces in Johannesburg.</w:t>
      </w:r>
      <w:r>
        <w:rPr>
          <w:lang w:eastAsia="en-US"/>
        </w:rPr>
        <w:t xml:space="preserve">  </w:t>
      </w:r>
      <w:r w:rsidR="002C53CA">
        <w:rPr>
          <w:lang w:eastAsia="en-US"/>
        </w:rPr>
        <w:t>Throughout the paper paragraphs marked by an "</w:t>
      </w:r>
      <w:r w:rsidR="002C53CA">
        <w:rPr>
          <w:rFonts w:ascii="Monotype Sorts" w:hAnsi="Monotype Sorts"/>
          <w:lang w:eastAsia="en-US"/>
        </w:rPr>
        <w:t></w:t>
      </w:r>
      <w:r w:rsidR="002C53CA">
        <w:rPr>
          <w:lang w:eastAsia="en-US"/>
        </w:rPr>
        <w:t>" point to relevant implications for planning more and safer public spaces and parks in the context of Johannesburg.</w:t>
      </w:r>
    </w:p>
    <w:p w:rsidR="00FE1E0F" w:rsidRPr="00FE1E0F" w:rsidRDefault="00FE1E0F" w:rsidP="00FE1E0F">
      <w:pPr>
        <w:rPr>
          <w:lang w:eastAsia="en-US"/>
        </w:rPr>
      </w:pPr>
    </w:p>
    <w:p w:rsidR="00FE1E0F" w:rsidRDefault="00194865" w:rsidP="00573D45">
      <w:pPr>
        <w:pStyle w:val="berschrift1"/>
        <w:rPr>
          <w:lang w:eastAsia="en-US"/>
        </w:rPr>
      </w:pPr>
      <w:r>
        <w:rPr>
          <w:lang w:eastAsia="en-US"/>
        </w:rPr>
        <w:t>Relevance</w:t>
      </w:r>
    </w:p>
    <w:p w:rsidR="00C67A17" w:rsidRDefault="003E699C" w:rsidP="00C67A17">
      <w:pPr>
        <w:pStyle w:val="berschrift2"/>
      </w:pPr>
      <w:r>
        <w:t>Why public space</w:t>
      </w:r>
    </w:p>
    <w:p w:rsidR="00D66D8D" w:rsidRDefault="00DE18C2" w:rsidP="00DE18C2">
      <w:r w:rsidRPr="004E446B">
        <w:t xml:space="preserve">When discussing </w:t>
      </w:r>
      <w:r w:rsidR="003E5D22">
        <w:t xml:space="preserve">the quality of </w:t>
      </w:r>
      <w:r w:rsidR="003C2AD5">
        <w:t xml:space="preserve">life in </w:t>
      </w:r>
      <w:r w:rsidRPr="004E446B">
        <w:t xml:space="preserve">cities, </w:t>
      </w:r>
      <w:r w:rsidR="003C2AD5">
        <w:t xml:space="preserve">it is important to ask </w:t>
      </w:r>
      <w:r w:rsidRPr="004E446B">
        <w:t>how contemporary urban environments are produced</w:t>
      </w:r>
      <w:r w:rsidR="00D66D8D">
        <w:t xml:space="preserve"> and by whom</w:t>
      </w:r>
      <w:r w:rsidR="003E5D22">
        <w:t xml:space="preserve"> </w:t>
      </w:r>
      <w:r w:rsidR="002C53CA">
        <w:t xml:space="preserve">and </w:t>
      </w:r>
      <w:r w:rsidR="003E5D22">
        <w:t>whether</w:t>
      </w:r>
      <w:r>
        <w:t xml:space="preserve"> public spaces play the role of </w:t>
      </w:r>
      <w:r w:rsidR="003C2AD5">
        <w:t>social</w:t>
      </w:r>
      <w:r w:rsidR="003E5D22">
        <w:t xml:space="preserve"> glue, or whether</w:t>
      </w:r>
      <w:r w:rsidR="00E968A7">
        <w:t xml:space="preserve"> they are a means of separation and fear</w:t>
      </w:r>
      <w:r w:rsidRPr="004E446B">
        <w:t xml:space="preserve">. </w:t>
      </w:r>
    </w:p>
    <w:p w:rsidR="00C67A17" w:rsidRDefault="00E968A7" w:rsidP="00DE18C2">
      <w:r>
        <w:t>It is interesting to observe that often the</w:t>
      </w:r>
      <w:r w:rsidR="003E5D22">
        <w:t xml:space="preserve"> </w:t>
      </w:r>
      <w:r w:rsidR="00DE18C2" w:rsidRPr="004E446B">
        <w:t xml:space="preserve">urban </w:t>
      </w:r>
      <w:r w:rsidR="00DE18C2">
        <w:t xml:space="preserve">settings </w:t>
      </w:r>
      <w:r>
        <w:t xml:space="preserve">that are perceived as chaotic and problematic, and that </w:t>
      </w:r>
      <w:r w:rsidRPr="004E446B">
        <w:t>planners and offic</w:t>
      </w:r>
      <w:r>
        <w:t xml:space="preserve">ials don't aim for, </w:t>
      </w:r>
      <w:r w:rsidRPr="004E446B">
        <w:t>suc</w:t>
      </w:r>
      <w:r>
        <w:t>h as the African street</w:t>
      </w:r>
      <w:r w:rsidR="00D66D8D">
        <w:t xml:space="preserve"> intersection </w:t>
      </w:r>
      <w:r w:rsidR="00D66D8D" w:rsidRPr="009333B7">
        <w:t>and</w:t>
      </w:r>
      <w:r w:rsidRPr="009333B7">
        <w:t xml:space="preserve"> market (</w:t>
      </w:r>
      <w:r w:rsidR="002E3D7A" w:rsidRPr="009333B7">
        <w:t>f</w:t>
      </w:r>
      <w:r w:rsidR="00937DA8" w:rsidRPr="009333B7">
        <w:t>igure</w:t>
      </w:r>
      <w:r w:rsidRPr="009333B7">
        <w:t xml:space="preserve"> </w:t>
      </w:r>
      <w:r w:rsidR="002E3D7A" w:rsidRPr="009333B7">
        <w:t>1</w:t>
      </w:r>
      <w:r w:rsidRPr="009333B7">
        <w:t xml:space="preserve">), </w:t>
      </w:r>
      <w:r w:rsidR="003E5D22" w:rsidRPr="009333B7">
        <w:t>are</w:t>
      </w:r>
      <w:r w:rsidR="00DE18C2" w:rsidRPr="009333B7">
        <w:t xml:space="preserve"> characterised </w:t>
      </w:r>
      <w:r w:rsidR="00937DA8" w:rsidRPr="009333B7">
        <w:t>by mixed</w:t>
      </w:r>
      <w:r w:rsidR="00DE18C2" w:rsidRPr="009333B7">
        <w:t xml:space="preserve"> use, complexity, </w:t>
      </w:r>
      <w:r w:rsidR="003E5D22" w:rsidRPr="009333B7">
        <w:t xml:space="preserve">density, </w:t>
      </w:r>
      <w:r w:rsidRPr="009333B7">
        <w:t>and heterogeneity</w:t>
      </w:r>
      <w:r w:rsidR="003E5D22" w:rsidRPr="009333B7">
        <w:t>. In contrast many</w:t>
      </w:r>
      <w:r w:rsidR="00DE18C2" w:rsidRPr="009333B7">
        <w:t xml:space="preserve"> of the </w:t>
      </w:r>
      <w:r w:rsidR="003E5D22" w:rsidRPr="009333B7">
        <w:t xml:space="preserve">urban </w:t>
      </w:r>
      <w:r w:rsidR="00DE18C2" w:rsidRPr="009333B7">
        <w:t xml:space="preserve">spaces </w:t>
      </w:r>
      <w:r w:rsidR="003E5D22" w:rsidRPr="009333B7">
        <w:t xml:space="preserve">that </w:t>
      </w:r>
      <w:r w:rsidR="00937DA8" w:rsidRPr="009333B7">
        <w:t>are planned</w:t>
      </w:r>
      <w:r w:rsidR="003E5D22" w:rsidRPr="009333B7">
        <w:t xml:space="preserve"> in order</w:t>
      </w:r>
      <w:r w:rsidRPr="009333B7">
        <w:t xml:space="preserve"> to control the supposed chaos, such as the suburban township</w:t>
      </w:r>
      <w:r w:rsidR="00937DA8" w:rsidRPr="009333B7">
        <w:t xml:space="preserve"> in figure </w:t>
      </w:r>
      <w:r w:rsidR="002E3D7A" w:rsidRPr="009333B7">
        <w:t>2</w:t>
      </w:r>
      <w:r w:rsidRPr="009333B7">
        <w:t>,</w:t>
      </w:r>
      <w:r w:rsidR="00DE18C2" w:rsidRPr="009333B7">
        <w:t xml:space="preserve"> </w:t>
      </w:r>
      <w:r w:rsidR="003E5D22" w:rsidRPr="009333B7">
        <w:t>tend to</w:t>
      </w:r>
      <w:r w:rsidR="003E5D22">
        <w:t xml:space="preserve"> be</w:t>
      </w:r>
      <w:r w:rsidR="00937DA8">
        <w:t xml:space="preserve"> highly</w:t>
      </w:r>
      <w:r>
        <w:t xml:space="preserve"> monotonous </w:t>
      </w:r>
      <w:r w:rsidR="00DE18C2" w:rsidRPr="004E446B">
        <w:t xml:space="preserve">and </w:t>
      </w:r>
      <w:r w:rsidR="003E5D22">
        <w:t>'controlled'</w:t>
      </w:r>
      <w:r>
        <w:t xml:space="preserve"> and </w:t>
      </w:r>
      <w:r w:rsidR="00937DA8">
        <w:t xml:space="preserve">thus </w:t>
      </w:r>
      <w:r>
        <w:t>allow</w:t>
      </w:r>
      <w:r w:rsidR="00937DA8">
        <w:t>ing</w:t>
      </w:r>
      <w:r>
        <w:t xml:space="preserve"> </w:t>
      </w:r>
      <w:r w:rsidR="00937DA8">
        <w:t xml:space="preserve">only for </w:t>
      </w:r>
      <w:r>
        <w:t xml:space="preserve">a limited </w:t>
      </w:r>
      <w:r w:rsidR="00937DA8">
        <w:t xml:space="preserve">range of </w:t>
      </w:r>
      <w:r>
        <w:t>use</w:t>
      </w:r>
      <w:r w:rsidR="00937DA8">
        <w:t>s</w:t>
      </w:r>
      <w:r>
        <w:t xml:space="preserve"> and adaptation</w:t>
      </w:r>
      <w:r w:rsidR="00937DA8">
        <w:t>s</w:t>
      </w:r>
      <w:r>
        <w:t>.</w:t>
      </w:r>
      <w:r w:rsidR="00DE18C2" w:rsidRPr="004E446B">
        <w:t xml:space="preserve">  </w:t>
      </w:r>
      <w:r w:rsidR="00937DA8">
        <w:t>T</w:t>
      </w:r>
      <w:r w:rsidR="00C67A17">
        <w:t xml:space="preserve">he first sort of urban spaces </w:t>
      </w:r>
      <w:r w:rsidR="00937DA8">
        <w:t>tend</w:t>
      </w:r>
      <w:r w:rsidR="00C67A17">
        <w:t xml:space="preserve"> to </w:t>
      </w:r>
      <w:r w:rsidR="00C84D44">
        <w:t>be generated by multiple</w:t>
      </w:r>
      <w:r w:rsidR="00937DA8">
        <w:t xml:space="preserve"> users. In contrast s</w:t>
      </w:r>
      <w:r w:rsidR="00C84D44">
        <w:t>pecialised institutions, such as planning departments or private developers, generate the second type</w:t>
      </w:r>
      <w:r w:rsidR="00DE18C2" w:rsidRPr="004E446B">
        <w:t xml:space="preserve">. </w:t>
      </w:r>
      <w:r w:rsidR="00937DA8">
        <w:t>In many instances planners and officials</w:t>
      </w:r>
      <w:r w:rsidR="00DE18C2" w:rsidRPr="004E446B">
        <w:t xml:space="preserve"> </w:t>
      </w:r>
      <w:r w:rsidR="00C67A17">
        <w:t>aim</w:t>
      </w:r>
      <w:r w:rsidR="00937DA8">
        <w:t xml:space="preserve"> at 100% risk free environments and in this process they </w:t>
      </w:r>
      <w:r w:rsidR="00DE18C2" w:rsidRPr="004E446B">
        <w:t xml:space="preserve">loose track </w:t>
      </w:r>
      <w:r w:rsidR="00937DA8">
        <w:t>the</w:t>
      </w:r>
      <w:r w:rsidR="00DE18C2" w:rsidRPr="004E446B">
        <w:t xml:space="preserve"> </w:t>
      </w:r>
      <w:r w:rsidR="00C84D44">
        <w:t>holistic</w:t>
      </w:r>
      <w:r w:rsidR="00937DA8">
        <w:t xml:space="preserve"> and integrated</w:t>
      </w:r>
      <w:r w:rsidR="00DE18C2" w:rsidRPr="004E446B">
        <w:t xml:space="preserve"> urban qualities such as </w:t>
      </w:r>
      <w:r w:rsidR="00C84D44">
        <w:t xml:space="preserve">access, </w:t>
      </w:r>
      <w:r w:rsidR="00DE18C2" w:rsidRPr="004E446B">
        <w:t>mix</w:t>
      </w:r>
      <w:r w:rsidR="00C84D44">
        <w:t>ed use, diversity</w:t>
      </w:r>
      <w:r w:rsidR="00DE18C2" w:rsidRPr="004E446B">
        <w:t xml:space="preserve">, density and </w:t>
      </w:r>
      <w:r w:rsidR="00C84D44">
        <w:t>social qualities</w:t>
      </w:r>
      <w:r w:rsidR="00DE18C2" w:rsidRPr="004E446B">
        <w:t xml:space="preserve">. </w:t>
      </w:r>
      <w:r w:rsidR="00937DA8">
        <w:t xml:space="preserve">While </w:t>
      </w:r>
      <w:r w:rsidR="00C84D44">
        <w:t>institutions and</w:t>
      </w:r>
      <w:r w:rsidR="00C84D44" w:rsidRPr="004E446B">
        <w:t xml:space="preserve"> private developers </w:t>
      </w:r>
      <w:r w:rsidR="00937DA8">
        <w:t>more and more</w:t>
      </w:r>
      <w:r w:rsidR="00C67A17" w:rsidRPr="004E446B">
        <w:t xml:space="preserve"> </w:t>
      </w:r>
      <w:r w:rsidR="00C84D44">
        <w:t>steer the development of urban space</w:t>
      </w:r>
      <w:r w:rsidR="00937DA8">
        <w:t>s today</w:t>
      </w:r>
      <w:r w:rsidR="00C84D44">
        <w:t xml:space="preserve">, </w:t>
      </w:r>
      <w:r w:rsidR="00C67A17" w:rsidRPr="004E446B">
        <w:t xml:space="preserve">cities </w:t>
      </w:r>
      <w:r w:rsidR="00937DA8">
        <w:t>are</w:t>
      </w:r>
      <w:r w:rsidR="00C84D44">
        <w:t xml:space="preserve"> made up of</w:t>
      </w:r>
      <w:r w:rsidR="00937DA8">
        <w:t xml:space="preserve"> commoditised spaces and</w:t>
      </w:r>
      <w:r w:rsidR="00C67A17" w:rsidRPr="004E446B">
        <w:t xml:space="preserve"> land marke</w:t>
      </w:r>
      <w:r w:rsidR="00937DA8">
        <w:t>t</w:t>
      </w:r>
      <w:r w:rsidR="00C67A17" w:rsidRPr="004E446B">
        <w:t xml:space="preserve">s. </w:t>
      </w:r>
      <w:r w:rsidR="00C84D44">
        <w:t xml:space="preserve">In this situation </w:t>
      </w:r>
      <w:r w:rsidR="00C67A17" w:rsidRPr="004E446B">
        <w:t xml:space="preserve">the shared value of public spaces, common resources, public goods and </w:t>
      </w:r>
      <w:r w:rsidR="00C84D44">
        <w:t>common</w:t>
      </w:r>
      <w:r w:rsidR="00C67A17" w:rsidRPr="004E446B">
        <w:t xml:space="preserve"> identities tends to vanish. </w:t>
      </w:r>
      <w:r w:rsidR="007C7FA0">
        <w:t>In</w:t>
      </w:r>
      <w:r w:rsidR="00C84D44">
        <w:t xml:space="preserve"> South Africa </w:t>
      </w:r>
      <w:r w:rsidR="00726F31">
        <w:t>institutions of</w:t>
      </w:r>
      <w:r w:rsidR="00C84D44" w:rsidRPr="004E446B">
        <w:t xml:space="preserve"> </w:t>
      </w:r>
      <w:r w:rsidR="00726F31">
        <w:t xml:space="preserve">the private sector together with those of </w:t>
      </w:r>
      <w:r w:rsidR="00C84D44">
        <w:t>a</w:t>
      </w:r>
      <w:r w:rsidR="00C84D44" w:rsidRPr="004E446B">
        <w:t xml:space="preserve"> pat</w:t>
      </w:r>
      <w:r w:rsidR="00C84D44">
        <w:t>ernalistic post-apartheid state</w:t>
      </w:r>
      <w:r w:rsidR="00726F31">
        <w:t xml:space="preserve"> dominat</w:t>
      </w:r>
      <w:r w:rsidR="007C7FA0">
        <w:t>e the production of urban space and in</w:t>
      </w:r>
      <w:r w:rsidR="00726F31">
        <w:t xml:space="preserve"> many instances </w:t>
      </w:r>
      <w:r w:rsidR="007C7FA0">
        <w:t>civil society tends to be</w:t>
      </w:r>
      <w:r w:rsidR="00726F31">
        <w:t xml:space="preserve"> </w:t>
      </w:r>
      <w:r w:rsidR="007C7FA0">
        <w:t>left behind</w:t>
      </w:r>
      <w:r w:rsidR="00C67A17" w:rsidRPr="004E446B">
        <w:t>.</w:t>
      </w:r>
    </w:p>
    <w:p w:rsidR="0020044B" w:rsidRDefault="00C67A17" w:rsidP="0020044B">
      <w:r w:rsidRPr="004E446B">
        <w:t xml:space="preserve">In this situation </w:t>
      </w:r>
      <w:r>
        <w:t xml:space="preserve">the government in partnership with academic institutions, </w:t>
      </w:r>
      <w:r w:rsidRPr="004E446B">
        <w:t xml:space="preserve">civil society organisations and social movements </w:t>
      </w:r>
      <w:r>
        <w:t>is</w:t>
      </w:r>
      <w:r w:rsidRPr="004E446B">
        <w:t xml:space="preserve"> in a critical position to challenge the </w:t>
      </w:r>
      <w:r>
        <w:t xml:space="preserve">mainstream </w:t>
      </w:r>
      <w:r w:rsidRPr="004E446B">
        <w:t>and to develop alternative development paths towards a more inclusive and sustainable future and towards cities for all</w:t>
      </w:r>
      <w:r w:rsidR="00D66D8D">
        <w:t xml:space="preserve"> that provide accessibility and that facilitate integration</w:t>
      </w:r>
      <w:r w:rsidRPr="004E446B">
        <w:t xml:space="preserve">. Various alternative movements and </w:t>
      </w:r>
      <w:r>
        <w:t xml:space="preserve">good practices – </w:t>
      </w:r>
      <w:r w:rsidRPr="004E446B">
        <w:t>e.g. on the right to the city, or on place making, on green parking, on community management and neighbourhood parks, participatory</w:t>
      </w:r>
      <w:r>
        <w:t xml:space="preserve"> planning, urban farming, etc. – </w:t>
      </w:r>
      <w:r w:rsidRPr="004E446B">
        <w:t>exist</w:t>
      </w:r>
      <w:r>
        <w:t xml:space="preserve"> at national and international scales</w:t>
      </w:r>
      <w:r w:rsidRPr="004E446B">
        <w:t xml:space="preserve">. We need to learn from them, to adapt these to the South African context and scale up and mainstream </w:t>
      </w:r>
      <w:r w:rsidR="00726F31">
        <w:t xml:space="preserve">their </w:t>
      </w:r>
      <w:r w:rsidR="00D53C10">
        <w:t>approaches.</w:t>
      </w:r>
      <w:r w:rsidRPr="004E446B">
        <w:t xml:space="preserve"> </w:t>
      </w:r>
    </w:p>
    <w:p w:rsidR="00D66D8D" w:rsidRDefault="00D66D8D" w:rsidP="00D66D8D">
      <w:pPr>
        <w:pStyle w:val="berschrift2"/>
      </w:pPr>
      <w:r>
        <w:t>Arguments against public space</w:t>
      </w:r>
    </w:p>
    <w:p w:rsidR="00D66D8D" w:rsidRDefault="00D66D8D" w:rsidP="00D66D8D">
      <w:r>
        <w:t xml:space="preserve">There are various arguments against public space that are generally valid. It's economic, social and cultural value is difficult to measure and qualify. Therefore sceptics of public space would say that it is: </w:t>
      </w:r>
    </w:p>
    <w:p w:rsidR="00D66D8D" w:rsidRDefault="00D66D8D" w:rsidP="00D66D8D">
      <w:pPr>
        <w:pStyle w:val="Aufzhlungszeichen"/>
      </w:pPr>
      <w:r>
        <w:t>An extra that is only viable in rich cities;</w:t>
      </w:r>
    </w:p>
    <w:p w:rsidR="00D66D8D" w:rsidRDefault="00D66D8D" w:rsidP="00D66D8D">
      <w:pPr>
        <w:pStyle w:val="Aufzhlungszeichen"/>
      </w:pPr>
      <w:r>
        <w:t>A typical feature of European cities;</w:t>
      </w:r>
    </w:p>
    <w:p w:rsidR="00D66D8D" w:rsidRDefault="00D66D8D" w:rsidP="00D66D8D">
      <w:pPr>
        <w:pStyle w:val="Aufzhlungszeichen"/>
      </w:pPr>
      <w:r>
        <w:t>Too dangerous;</w:t>
      </w:r>
    </w:p>
    <w:p w:rsidR="00D66D8D" w:rsidRDefault="00D66D8D" w:rsidP="00D66D8D">
      <w:pPr>
        <w:pStyle w:val="Aufzhlungszeichen"/>
      </w:pPr>
      <w:r>
        <w:t>Only an ideal and not existing in reality, as public space is always owned by someone;</w:t>
      </w:r>
    </w:p>
    <w:p w:rsidR="00D66D8D" w:rsidRDefault="00D66D8D" w:rsidP="00D66D8D">
      <w:pPr>
        <w:pStyle w:val="Aufzhlungszeichen"/>
      </w:pPr>
      <w:r>
        <w:t>A thing of the past and not appropriate for 21</w:t>
      </w:r>
      <w:r w:rsidR="00D34A96" w:rsidRPr="00714A6A">
        <w:rPr>
          <w:vertAlign w:val="superscript"/>
        </w:rPr>
        <w:t>st</w:t>
      </w:r>
      <w:r w:rsidR="00714A6A">
        <w:t xml:space="preserve"> </w:t>
      </w:r>
      <w:r>
        <w:t xml:space="preserve">Century cities which are dominated by media spaces and where all private, public and economic spaces are blended. </w:t>
      </w:r>
    </w:p>
    <w:p w:rsidR="00D66D8D" w:rsidRDefault="00D66D8D" w:rsidP="00D66D8D">
      <w:r>
        <w:t>On the other hand lovers of public space would counter that public urban space:</w:t>
      </w:r>
    </w:p>
    <w:p w:rsidR="00D66D8D" w:rsidRDefault="00D66D8D" w:rsidP="00D66D8D">
      <w:pPr>
        <w:pStyle w:val="Aufzhlungszeichen"/>
      </w:pPr>
      <w:r>
        <w:t>Is a vital ingredient of every good city;</w:t>
      </w:r>
    </w:p>
    <w:p w:rsidR="00D66D8D" w:rsidRDefault="00D66D8D" w:rsidP="00D66D8D">
      <w:pPr>
        <w:pStyle w:val="Aufzhlungszeichen"/>
      </w:pPr>
      <w:r>
        <w:t>Promotes tolerance and inclusion;</w:t>
      </w:r>
    </w:p>
    <w:p w:rsidR="00D66D8D" w:rsidRDefault="00D66D8D" w:rsidP="00D66D8D">
      <w:pPr>
        <w:pStyle w:val="Aufzhlungszeichen"/>
      </w:pPr>
      <w:r>
        <w:t>Is a basic need and a public good for everyone;</w:t>
      </w:r>
    </w:p>
    <w:p w:rsidR="00D66D8D" w:rsidRDefault="00D66D8D" w:rsidP="00D66D8D">
      <w:pPr>
        <w:pStyle w:val="Aufzhlungszeichen"/>
      </w:pPr>
      <w:r>
        <w:t>Promotes tolerance;</w:t>
      </w:r>
    </w:p>
    <w:p w:rsidR="00D66D8D" w:rsidRDefault="00D66D8D" w:rsidP="00D66D8D">
      <w:pPr>
        <w:pStyle w:val="Aufzhlungszeichen"/>
      </w:pPr>
      <w:r>
        <w:t>Is something all people enjoy as they use and experience it and hang out there;</w:t>
      </w:r>
    </w:p>
    <w:p w:rsidR="00D66D8D" w:rsidRDefault="00D66D8D" w:rsidP="00D66D8D">
      <w:pPr>
        <w:pStyle w:val="Aufzhlungszeichen"/>
      </w:pPr>
      <w:r>
        <w:t>Belongs to every democratic equitable society.</w:t>
      </w:r>
    </w:p>
    <w:p w:rsidR="006F462A" w:rsidRDefault="006F462A" w:rsidP="006F462A">
      <w:pPr>
        <w:pStyle w:val="berschrift2"/>
        <w:rPr>
          <w:lang w:eastAsia="en-US"/>
        </w:rPr>
      </w:pPr>
      <w:r>
        <w:rPr>
          <w:lang w:eastAsia="en-US"/>
        </w:rPr>
        <w:t>Why safer public spaces?</w:t>
      </w:r>
    </w:p>
    <w:p w:rsidR="00D66D8D" w:rsidRDefault="00D66D8D" w:rsidP="006F462A">
      <w:pPr>
        <w:rPr>
          <w:lang w:eastAsia="en-US"/>
        </w:rPr>
      </w:pPr>
      <w:r>
        <w:rPr>
          <w:lang w:eastAsia="en-US"/>
        </w:rPr>
        <w:t>T</w:t>
      </w:r>
      <w:r w:rsidRPr="00D66D8D">
        <w:rPr>
          <w:lang w:eastAsia="en-US"/>
        </w:rPr>
        <w:t xml:space="preserve">oday international organisations and governments world-wide acknowledge that urbanisation is a motor of development and prosperity, the role of public spaces and the function of safety within this process is still not sufficiently understood and so remains largely neglected. </w:t>
      </w:r>
    </w:p>
    <w:p w:rsidR="00490371" w:rsidRPr="00D66D8D" w:rsidRDefault="00D66D8D" w:rsidP="006F462A">
      <w:pPr>
        <w:rPr>
          <w:lang w:eastAsia="en-US"/>
        </w:rPr>
      </w:pPr>
      <w:r>
        <w:rPr>
          <w:lang w:eastAsia="en-US"/>
        </w:rPr>
        <w:t>Indeed, s</w:t>
      </w:r>
      <w:r w:rsidR="006F462A" w:rsidRPr="00D66D8D">
        <w:rPr>
          <w:lang w:eastAsia="en-US"/>
        </w:rPr>
        <w:t xml:space="preserve">afety is a core quality of public spaces (and semi public spaces) such as streets, squares, parks and transit terminals. </w:t>
      </w:r>
      <w:r>
        <w:rPr>
          <w:lang w:eastAsia="en-US"/>
        </w:rPr>
        <w:t>A</w:t>
      </w:r>
      <w:r w:rsidRPr="00D66D8D">
        <w:rPr>
          <w:lang w:eastAsia="en-US"/>
        </w:rPr>
        <w:t>bsent</w:t>
      </w:r>
      <w:r w:rsidR="00087073" w:rsidRPr="00D66D8D">
        <w:rPr>
          <w:lang w:eastAsia="en-US"/>
        </w:rPr>
        <w:t xml:space="preserve"> safety has a severe impact on the quality of life of people and the prosperity of a </w:t>
      </w:r>
      <w:r>
        <w:rPr>
          <w:lang w:eastAsia="en-US"/>
        </w:rPr>
        <w:t>city</w:t>
      </w:r>
      <w:r w:rsidR="00087073" w:rsidRPr="00D66D8D">
        <w:rPr>
          <w:lang w:eastAsia="en-US"/>
        </w:rPr>
        <w:t xml:space="preserve">.  </w:t>
      </w:r>
      <w:r>
        <w:rPr>
          <w:lang w:eastAsia="en-US"/>
        </w:rPr>
        <w:t>P</w:t>
      </w:r>
      <w:r w:rsidRPr="00D66D8D">
        <w:rPr>
          <w:lang w:eastAsia="en-US"/>
        </w:rPr>
        <w:t>oor</w:t>
      </w:r>
      <w:r w:rsidR="000B7303" w:rsidRPr="00D66D8D">
        <w:rPr>
          <w:lang w:eastAsia="en-US"/>
        </w:rPr>
        <w:t xml:space="preserve"> </w:t>
      </w:r>
      <w:r w:rsidR="006F462A" w:rsidRPr="00D66D8D">
        <w:rPr>
          <w:lang w:eastAsia="en-US"/>
        </w:rPr>
        <w:t>safety and lacking</w:t>
      </w:r>
      <w:r w:rsidR="00087073" w:rsidRPr="00D66D8D">
        <w:rPr>
          <w:lang w:eastAsia="en-US"/>
        </w:rPr>
        <w:t>,</w:t>
      </w:r>
      <w:r w:rsidR="006F462A" w:rsidRPr="00D66D8D">
        <w:rPr>
          <w:lang w:eastAsia="en-US"/>
        </w:rPr>
        <w:t xml:space="preserve"> or </w:t>
      </w:r>
      <w:r w:rsidR="00087073" w:rsidRPr="00D66D8D">
        <w:rPr>
          <w:lang w:eastAsia="en-US"/>
        </w:rPr>
        <w:t>dysfunctional</w:t>
      </w:r>
      <w:r>
        <w:rPr>
          <w:lang w:eastAsia="en-US"/>
        </w:rPr>
        <w:t>,</w:t>
      </w:r>
      <w:r w:rsidR="00087073" w:rsidRPr="00D66D8D">
        <w:rPr>
          <w:lang w:eastAsia="en-US"/>
        </w:rPr>
        <w:t xml:space="preserve"> public space</w:t>
      </w:r>
      <w:r>
        <w:rPr>
          <w:lang w:eastAsia="en-US"/>
        </w:rPr>
        <w:t xml:space="preserve">s and fear </w:t>
      </w:r>
      <w:r w:rsidRPr="00D66D8D">
        <w:rPr>
          <w:lang w:eastAsia="en-US"/>
        </w:rPr>
        <w:t xml:space="preserve">constrain </w:t>
      </w:r>
      <w:r>
        <w:rPr>
          <w:lang w:eastAsia="en-US"/>
        </w:rPr>
        <w:t xml:space="preserve">the </w:t>
      </w:r>
      <w:r w:rsidRPr="00D66D8D">
        <w:rPr>
          <w:lang w:eastAsia="en-US"/>
        </w:rPr>
        <w:t>daily live</w:t>
      </w:r>
      <w:r w:rsidR="00D34A96">
        <w:rPr>
          <w:lang w:eastAsia="en-US"/>
        </w:rPr>
        <w:t>s</w:t>
      </w:r>
      <w:r w:rsidRPr="00D66D8D">
        <w:rPr>
          <w:lang w:eastAsia="en-US"/>
        </w:rPr>
        <w:t xml:space="preserve"> of millions of city dwellers </w:t>
      </w:r>
      <w:r>
        <w:rPr>
          <w:lang w:eastAsia="en-US"/>
        </w:rPr>
        <w:t>around the globe</w:t>
      </w:r>
      <w:r w:rsidR="000B7303" w:rsidRPr="00D66D8D">
        <w:rPr>
          <w:lang w:eastAsia="en-US"/>
        </w:rPr>
        <w:t xml:space="preserve">. </w:t>
      </w:r>
      <w:r w:rsidR="00087073" w:rsidRPr="00D66D8D">
        <w:rPr>
          <w:lang w:eastAsia="en-US"/>
        </w:rPr>
        <w:t xml:space="preserve"> </w:t>
      </w:r>
      <w:r>
        <w:rPr>
          <w:lang w:eastAsia="en-US"/>
        </w:rPr>
        <w:t>In many instances public life</w:t>
      </w:r>
      <w:r w:rsidR="00087073" w:rsidRPr="00D66D8D">
        <w:rPr>
          <w:lang w:eastAsia="en-US"/>
        </w:rPr>
        <w:t xml:space="preserve"> occurs during daylight hours </w:t>
      </w:r>
      <w:r>
        <w:rPr>
          <w:lang w:eastAsia="en-US"/>
        </w:rPr>
        <w:t>only. O</w:t>
      </w:r>
      <w:r w:rsidR="00087073" w:rsidRPr="00D66D8D">
        <w:rPr>
          <w:lang w:eastAsia="en-US"/>
        </w:rPr>
        <w:t xml:space="preserve">pen spaces are used for movement </w:t>
      </w:r>
      <w:r>
        <w:rPr>
          <w:lang w:eastAsia="en-US"/>
        </w:rPr>
        <w:t xml:space="preserve">from A to B </w:t>
      </w:r>
      <w:r w:rsidR="00087073" w:rsidRPr="00D66D8D">
        <w:rPr>
          <w:lang w:eastAsia="en-US"/>
        </w:rPr>
        <w:t>only</w:t>
      </w:r>
      <w:r>
        <w:rPr>
          <w:lang w:eastAsia="en-US"/>
        </w:rPr>
        <w:t xml:space="preserve"> and c</w:t>
      </w:r>
      <w:r w:rsidR="00087073" w:rsidRPr="00D66D8D">
        <w:rPr>
          <w:lang w:eastAsia="en-US"/>
        </w:rPr>
        <w:t xml:space="preserve">ommunities lack cohesion and trust. </w:t>
      </w:r>
      <w:r>
        <w:rPr>
          <w:lang w:eastAsia="en-US"/>
        </w:rPr>
        <w:t>In this situation</w:t>
      </w:r>
      <w:r w:rsidR="00087073" w:rsidRPr="00D66D8D">
        <w:rPr>
          <w:lang w:eastAsia="en-US"/>
        </w:rPr>
        <w:t xml:space="preserve"> administrations are inefficient and businesses cannot unfold their potentials.</w:t>
      </w:r>
      <w:r w:rsidR="00A70CC3" w:rsidRPr="00D66D8D">
        <w:rPr>
          <w:lang w:eastAsia="en-US"/>
        </w:rPr>
        <w:t xml:space="preserve"> </w:t>
      </w:r>
      <w:r>
        <w:rPr>
          <w:lang w:eastAsia="en-US"/>
        </w:rPr>
        <w:t>On the other hand, i</w:t>
      </w:r>
      <w:r w:rsidR="00FF0429" w:rsidRPr="00D66D8D">
        <w:rPr>
          <w:lang w:eastAsia="en-US"/>
        </w:rPr>
        <w:t>n cases when</w:t>
      </w:r>
      <w:r w:rsidR="009164B4" w:rsidRPr="00D66D8D">
        <w:rPr>
          <w:lang w:eastAsia="en-US"/>
        </w:rPr>
        <w:t xml:space="preserve"> safety is </w:t>
      </w:r>
      <w:r w:rsidR="00FF0429" w:rsidRPr="00D66D8D">
        <w:rPr>
          <w:lang w:eastAsia="en-US"/>
        </w:rPr>
        <w:t xml:space="preserve">as </w:t>
      </w:r>
      <w:r w:rsidR="009164B4" w:rsidRPr="00D66D8D">
        <w:rPr>
          <w:lang w:eastAsia="en-US"/>
        </w:rPr>
        <w:t xml:space="preserve">abundant </w:t>
      </w:r>
      <w:r w:rsidR="000B7303" w:rsidRPr="00D66D8D">
        <w:rPr>
          <w:lang w:eastAsia="en-US"/>
        </w:rPr>
        <w:t xml:space="preserve">such as </w:t>
      </w:r>
      <w:r w:rsidR="00FF0429" w:rsidRPr="00D66D8D">
        <w:rPr>
          <w:lang w:eastAsia="en-US"/>
        </w:rPr>
        <w:t xml:space="preserve">in </w:t>
      </w:r>
      <w:r w:rsidR="000B7303" w:rsidRPr="00D66D8D">
        <w:rPr>
          <w:lang w:eastAsia="en-US"/>
        </w:rPr>
        <w:t xml:space="preserve">Western Europe, </w:t>
      </w:r>
      <w:r w:rsidR="009164B4" w:rsidRPr="00D66D8D">
        <w:rPr>
          <w:lang w:eastAsia="en-US"/>
        </w:rPr>
        <w:t xml:space="preserve">people </w:t>
      </w:r>
      <w:r w:rsidR="00FF0429" w:rsidRPr="00D66D8D">
        <w:rPr>
          <w:lang w:eastAsia="en-US"/>
        </w:rPr>
        <w:t>stop</w:t>
      </w:r>
      <w:r w:rsidR="000B7303" w:rsidRPr="00D66D8D">
        <w:rPr>
          <w:lang w:eastAsia="en-US"/>
        </w:rPr>
        <w:t xml:space="preserve"> </w:t>
      </w:r>
      <w:r w:rsidR="00490371" w:rsidRPr="00D66D8D">
        <w:rPr>
          <w:lang w:eastAsia="en-US"/>
        </w:rPr>
        <w:t xml:space="preserve">being conscious about </w:t>
      </w:r>
      <w:r w:rsidR="009164B4" w:rsidRPr="00D66D8D">
        <w:rPr>
          <w:lang w:eastAsia="en-US"/>
        </w:rPr>
        <w:t>its</w:t>
      </w:r>
      <w:r w:rsidR="00490371" w:rsidRPr="00D66D8D">
        <w:rPr>
          <w:lang w:eastAsia="en-US"/>
        </w:rPr>
        <w:t xml:space="preserve"> </w:t>
      </w:r>
      <w:r w:rsidR="00D53C10" w:rsidRPr="00D66D8D">
        <w:rPr>
          <w:lang w:eastAsia="en-US"/>
        </w:rPr>
        <w:t>relevance</w:t>
      </w:r>
      <w:r w:rsidR="009164B4" w:rsidRPr="00D66D8D">
        <w:rPr>
          <w:lang w:eastAsia="en-US"/>
        </w:rPr>
        <w:t xml:space="preserve"> </w:t>
      </w:r>
      <w:r w:rsidR="00490371" w:rsidRPr="00D66D8D">
        <w:rPr>
          <w:lang w:eastAsia="en-US"/>
        </w:rPr>
        <w:t xml:space="preserve">as </w:t>
      </w:r>
      <w:r w:rsidR="009164B4" w:rsidRPr="00D66D8D">
        <w:rPr>
          <w:lang w:eastAsia="en-US"/>
        </w:rPr>
        <w:t xml:space="preserve">basic need and as </w:t>
      </w:r>
      <w:r w:rsidR="00490371" w:rsidRPr="00D66D8D">
        <w:rPr>
          <w:lang w:eastAsia="en-US"/>
        </w:rPr>
        <w:t>a public good</w:t>
      </w:r>
      <w:r w:rsidR="000B7303" w:rsidRPr="00D66D8D">
        <w:rPr>
          <w:lang w:eastAsia="en-US"/>
        </w:rPr>
        <w:t xml:space="preserve">. </w:t>
      </w:r>
      <w:r w:rsidR="00490371" w:rsidRPr="00D66D8D">
        <w:rPr>
          <w:lang w:eastAsia="en-US"/>
        </w:rPr>
        <w:t xml:space="preserve">The topic is only appreciated if it poses a day-to-day problem. </w:t>
      </w:r>
    </w:p>
    <w:p w:rsidR="00E738EB" w:rsidRPr="009333B7" w:rsidRDefault="00490371" w:rsidP="006F462A">
      <w:r>
        <w:rPr>
          <w:lang w:eastAsia="en-US"/>
        </w:rPr>
        <w:t xml:space="preserve">The situation in South Africa is particularly </w:t>
      </w:r>
      <w:r w:rsidR="0048745C">
        <w:rPr>
          <w:lang w:eastAsia="en-US"/>
        </w:rPr>
        <w:t xml:space="preserve">problematic as it </w:t>
      </w:r>
      <w:r>
        <w:rPr>
          <w:lang w:eastAsia="en-US"/>
        </w:rPr>
        <w:t>is among</w:t>
      </w:r>
      <w:r w:rsidRPr="004E63B3">
        <w:t xml:space="preserve"> the countries with the highest </w:t>
      </w:r>
      <w:r w:rsidRPr="009333B7">
        <w:t xml:space="preserve">levels of violent crime </w:t>
      </w:r>
      <w:r w:rsidR="009164B4" w:rsidRPr="009333B7">
        <w:t>worldwide</w:t>
      </w:r>
      <w:r w:rsidR="00A24A97" w:rsidRPr="009333B7">
        <w:t xml:space="preserve"> with extraordinary levels of murder, rape and youth related crime</w:t>
      </w:r>
      <w:r w:rsidRPr="009333B7">
        <w:t xml:space="preserve">. Urban safety is perceived as the top </w:t>
      </w:r>
      <w:r w:rsidR="00CA1A33" w:rsidRPr="009333B7">
        <w:t>three</w:t>
      </w:r>
      <w:r w:rsidRPr="009333B7">
        <w:t xml:space="preserve"> problems </w:t>
      </w:r>
      <w:r w:rsidR="00CA1A33" w:rsidRPr="009333B7">
        <w:t xml:space="preserve">across class and racial divides in South Africa </w:t>
      </w:r>
      <w:r w:rsidR="007F60D5" w:rsidRPr="009333B7">
        <w:fldChar w:fldCharType="begin"/>
      </w:r>
      <w:r w:rsidR="00CA1A33" w:rsidRPr="009333B7">
        <w:instrText xml:space="preserve"> ADDIN EN.CITE &lt;EndNote&gt;&lt;Cite&gt;&lt;Author&gt;Parnell&lt;/Author&gt;&lt;Year&gt;2010&lt;/Year&gt;&lt;RecNum&gt;1591&lt;/RecNum&gt;&lt;DisplayText&gt;(Parnell and Pieterse 2010)&lt;/DisplayText&gt;&lt;record&gt;&lt;rec-number&gt;1591&lt;/rec-number&gt;&lt;foreign-keys&gt;&lt;key app="EN" db-id="fwfxwvrs6fffxxezawcxr2an0swrszzp20wv"&gt;1591&lt;/key&gt;&lt;/foreign-keys&gt;&lt;ref-type name="Journal Article"&gt;17&lt;/ref-type&gt;&lt;contributors&gt;&lt;authors&gt;&lt;author&gt;Susan Parnell&lt;/author&gt;&lt;author&gt;Edgar Pieterse&lt;/author&gt;&lt;/authors&gt;&lt;/contributors&gt;&lt;titles&gt;&lt;title&gt;The ‘right to the city’: institutional imperatives of a developmental state&lt;/title&gt;&lt;secondary-title&gt;International Journal of Urban and Regional Research&lt;/secondary-title&gt;&lt;/titles&gt;&lt;periodical&gt;&lt;full-title&gt;International Journal of Urban and Regional Research&lt;/full-title&gt;&lt;/periodical&gt;&lt;pages&gt;146-162&lt;/pages&gt;&lt;volume&gt;34&lt;/volume&gt;&lt;number&gt;1&lt;/number&gt;&lt;dates&gt;&lt;year&gt;2010&lt;/year&gt;&lt;/dates&gt;&lt;isbn&gt;1468-2427&lt;/isbn&gt;&lt;urls&gt;&lt;/urls&gt;&lt;/record&gt;&lt;/Cite&gt;&lt;/EndNote&gt;</w:instrText>
      </w:r>
      <w:r w:rsidR="007F60D5" w:rsidRPr="009333B7">
        <w:fldChar w:fldCharType="separate"/>
      </w:r>
      <w:r w:rsidR="00CA1A33" w:rsidRPr="009333B7">
        <w:rPr>
          <w:noProof/>
        </w:rPr>
        <w:t>(</w:t>
      </w:r>
      <w:hyperlink w:anchor="_ENREF_61" w:tooltip="Parnell, 2010 #1591" w:history="1">
        <w:r w:rsidR="00CA1A33" w:rsidRPr="009333B7">
          <w:rPr>
            <w:noProof/>
          </w:rPr>
          <w:t>Parnell and Pieterse 2010</w:t>
        </w:r>
      </w:hyperlink>
      <w:r w:rsidR="00CA1A33" w:rsidRPr="009333B7">
        <w:rPr>
          <w:noProof/>
        </w:rPr>
        <w:t>)</w:t>
      </w:r>
      <w:r w:rsidR="007F60D5" w:rsidRPr="009333B7">
        <w:fldChar w:fldCharType="end"/>
      </w:r>
      <w:r w:rsidR="00CA1A33" w:rsidRPr="009333B7">
        <w:t xml:space="preserve">. </w:t>
      </w:r>
      <w:r w:rsidR="00A24A97" w:rsidRPr="009333B7">
        <w:t xml:space="preserve"> </w:t>
      </w:r>
    </w:p>
    <w:p w:rsidR="00600BD2" w:rsidRDefault="00E738EB" w:rsidP="006F462A">
      <w:r w:rsidRPr="009333B7">
        <w:t>M</w:t>
      </w:r>
      <w:r w:rsidR="00A24A97" w:rsidRPr="009333B7">
        <w:t xml:space="preserve">ost of the stakeholders that are part of urban development processes have not been able to understand </w:t>
      </w:r>
      <w:r w:rsidR="009164B4" w:rsidRPr="009333B7">
        <w:t xml:space="preserve">the character of </w:t>
      </w:r>
      <w:r w:rsidR="00A24A97" w:rsidRPr="009333B7">
        <w:t xml:space="preserve">urban safety </w:t>
      </w:r>
      <w:r w:rsidR="009164B4" w:rsidRPr="009333B7">
        <w:t>as a</w:t>
      </w:r>
      <w:r w:rsidR="00A24A97" w:rsidRPr="009333B7">
        <w:t xml:space="preserve"> public good that is produced by a multiplex of factors that are also </w:t>
      </w:r>
      <w:r w:rsidR="009164B4" w:rsidRPr="009333B7">
        <w:t xml:space="preserve">context specific and so the concept is lacking in most laws and regulations. </w:t>
      </w:r>
      <w:r w:rsidR="00A24A97" w:rsidRPr="009333B7">
        <w:t xml:space="preserve">Instead conventional methods of crime prevention based on </w:t>
      </w:r>
      <w:r w:rsidR="009164B4" w:rsidRPr="009333B7">
        <w:t xml:space="preserve">control </w:t>
      </w:r>
      <w:r w:rsidR="00A24A97" w:rsidRPr="009333B7">
        <w:t>policing and criminal justice continue to play a central role</w:t>
      </w:r>
      <w:r w:rsidR="009164B4" w:rsidRPr="009333B7">
        <w:t>.</w:t>
      </w:r>
      <w:r w:rsidR="00250392" w:rsidRPr="009333B7">
        <w:t xml:space="preserve"> </w:t>
      </w:r>
      <w:sdt>
        <w:sdtPr>
          <w:id w:val="3880260"/>
          <w:citation/>
        </w:sdtPr>
        <w:sdtContent>
          <w:r w:rsidR="007F60D5" w:rsidRPr="009333B7">
            <w:fldChar w:fldCharType="begin"/>
          </w:r>
          <w:r w:rsidR="00250392" w:rsidRPr="009333B7">
            <w:rPr>
              <w:lang w:val="de-DE"/>
            </w:rPr>
            <w:instrText xml:space="preserve"> CITATION Got132 \l 1031 </w:instrText>
          </w:r>
          <w:r w:rsidR="007F60D5" w:rsidRPr="009333B7">
            <w:fldChar w:fldCharType="separate"/>
          </w:r>
          <w:r w:rsidR="005B30B1" w:rsidRPr="009333B7">
            <w:rPr>
              <w:noProof/>
              <w:lang w:val="de-DE"/>
            </w:rPr>
            <w:t>(Gotsch 2013)</w:t>
          </w:r>
          <w:r w:rsidR="007F60D5" w:rsidRPr="009333B7">
            <w:fldChar w:fldCharType="end"/>
          </w:r>
        </w:sdtContent>
      </w:sdt>
      <w:r w:rsidR="009164B4" w:rsidRPr="009333B7">
        <w:t xml:space="preserve"> </w:t>
      </w:r>
      <w:r w:rsidRPr="009333B7">
        <w:t>Likewise</w:t>
      </w:r>
      <w:r w:rsidR="009164B4" w:rsidRPr="009333B7">
        <w:t xml:space="preserve"> </w:t>
      </w:r>
      <w:r w:rsidR="00250392" w:rsidRPr="009333B7">
        <w:t xml:space="preserve">most </w:t>
      </w:r>
      <w:r w:rsidR="009164B4" w:rsidRPr="009333B7">
        <w:t>institutions tend to perceive public spaces more as risk factors tha</w:t>
      </w:r>
      <w:r w:rsidR="00250392" w:rsidRPr="009333B7">
        <w:t>n</w:t>
      </w:r>
      <w:r w:rsidR="009164B4" w:rsidRPr="009333B7">
        <w:t xml:space="preserve"> as</w:t>
      </w:r>
      <w:r w:rsidR="00250392" w:rsidRPr="009333B7">
        <w:t xml:space="preserve"> solutions.</w:t>
      </w:r>
      <w:r w:rsidR="009164B4">
        <w:t xml:space="preserve">  </w:t>
      </w:r>
    </w:p>
    <w:p w:rsidR="00A24A97" w:rsidRDefault="00600BD2" w:rsidP="00600BD2">
      <w:pPr>
        <w:pStyle w:val="Listenabsatz"/>
        <w:numPr>
          <w:ilvl w:val="0"/>
          <w:numId w:val="28"/>
        </w:numPr>
      </w:pPr>
      <w:r w:rsidRPr="00D66D8D">
        <w:rPr>
          <w:lang w:eastAsia="en-US"/>
        </w:rPr>
        <w:t>As we agree that public urban spaces are a central ingredient of good cities</w:t>
      </w:r>
      <w:r>
        <w:rPr>
          <w:lang w:eastAsia="en-US"/>
        </w:rPr>
        <w:t>,</w:t>
      </w:r>
      <w:r w:rsidRPr="00D66D8D">
        <w:rPr>
          <w:lang w:eastAsia="en-US"/>
        </w:rPr>
        <w:t xml:space="preserve"> we need to ask how good public spaces and parks are made</w:t>
      </w:r>
      <w:r>
        <w:rPr>
          <w:lang w:eastAsia="en-US"/>
        </w:rPr>
        <w:t xml:space="preserve"> and which qualities they need</w:t>
      </w:r>
      <w:r w:rsidRPr="00D66D8D">
        <w:rPr>
          <w:lang w:eastAsia="en-US"/>
        </w:rPr>
        <w:t xml:space="preserve">. </w:t>
      </w:r>
    </w:p>
    <w:p w:rsidR="00AA15FA" w:rsidRDefault="00AA131D" w:rsidP="00E90D73">
      <w:pPr>
        <w:pStyle w:val="berschrift2"/>
      </w:pPr>
      <w:r>
        <w:t xml:space="preserve">Public space and safety in regulatory frameworks: E.g. </w:t>
      </w:r>
      <w:r w:rsidR="00AA15FA">
        <w:t>National Development Plan 2030</w:t>
      </w:r>
    </w:p>
    <w:p w:rsidR="009E26F7" w:rsidRDefault="00A70CC3" w:rsidP="009E26F7">
      <w:pPr>
        <w:pStyle w:val="Zitat"/>
        <w:spacing w:after="0"/>
        <w:ind w:left="708"/>
      </w:pPr>
      <w:r>
        <w:rPr>
          <w:i/>
        </w:rPr>
        <w:t>"</w:t>
      </w:r>
      <w:r w:rsidR="009E26F7" w:rsidRPr="00A70CC3">
        <w:rPr>
          <w:i/>
        </w:rPr>
        <w:t>In 2030, people living in South Africa feel safe and have no fear of crime. They feel safe at home, at school and at work, and they enjoy a community life free of fear. ...Women walk freely in the streets and children play safely outside...</w:t>
      </w:r>
      <w:r>
        <w:rPr>
          <w:i/>
        </w:rPr>
        <w:t>"</w:t>
      </w:r>
      <w:r w:rsidR="00600BD2">
        <w:rPr>
          <w:i/>
        </w:rPr>
        <w:t xml:space="preserve"> </w:t>
      </w:r>
      <w:r w:rsidR="009E26F7" w:rsidRPr="00600BD2">
        <w:rPr>
          <w:i/>
        </w:rPr>
        <w:t>(ND</w:t>
      </w:r>
      <w:r w:rsidR="00600BD2" w:rsidRPr="00600BD2">
        <w:rPr>
          <w:i/>
        </w:rPr>
        <w:t>P 2030</w:t>
      </w:r>
      <w:r w:rsidR="009E26F7" w:rsidRPr="00600BD2">
        <w:rPr>
          <w:i/>
        </w:rPr>
        <w:t xml:space="preserve"> 2012: Ch12).</w:t>
      </w:r>
    </w:p>
    <w:p w:rsidR="0062406E" w:rsidRDefault="009164B4" w:rsidP="006F462A">
      <w:r>
        <w:rPr>
          <w:lang w:eastAsia="en-US"/>
        </w:rPr>
        <w:t>Various p</w:t>
      </w:r>
      <w:r w:rsidR="004E68C9" w:rsidRPr="004E446B">
        <w:rPr>
          <w:lang w:eastAsia="en-US"/>
        </w:rPr>
        <w:t>rogrammes and policies</w:t>
      </w:r>
      <w:r>
        <w:rPr>
          <w:lang w:eastAsia="en-US"/>
        </w:rPr>
        <w:t xml:space="preserve"> of the South African government</w:t>
      </w:r>
      <w:r w:rsidR="004E68C9" w:rsidRPr="004E446B">
        <w:rPr>
          <w:lang w:eastAsia="en-US"/>
        </w:rPr>
        <w:t xml:space="preserve"> reflect an impressive self-diagnosis; they are aware of most of the key challenges</w:t>
      </w:r>
      <w:r w:rsidR="00250392">
        <w:rPr>
          <w:lang w:eastAsia="en-US"/>
        </w:rPr>
        <w:t xml:space="preserve"> related to societal and spatial development</w:t>
      </w:r>
      <w:r w:rsidR="00600BD2">
        <w:rPr>
          <w:lang w:eastAsia="en-US"/>
        </w:rPr>
        <w:t xml:space="preserve">, including public spaces and safety issues, </w:t>
      </w:r>
      <w:r w:rsidR="004E68C9" w:rsidRPr="004E446B">
        <w:rPr>
          <w:lang w:eastAsia="en-US"/>
        </w:rPr>
        <w:t xml:space="preserve">and contain a high level of </w:t>
      </w:r>
      <w:r w:rsidR="00EB1FE8" w:rsidRPr="004E446B">
        <w:rPr>
          <w:lang w:eastAsia="en-US"/>
        </w:rPr>
        <w:t>self-criticism</w:t>
      </w:r>
      <w:r w:rsidR="004E68C9" w:rsidRPr="004E446B">
        <w:rPr>
          <w:lang w:eastAsia="en-US"/>
        </w:rPr>
        <w:t>.</w:t>
      </w:r>
      <w:r w:rsidR="004E68C9">
        <w:rPr>
          <w:lang w:eastAsia="en-US"/>
        </w:rPr>
        <w:t xml:space="preserve"> </w:t>
      </w:r>
      <w:r w:rsidR="004E68C9">
        <w:t xml:space="preserve"> </w:t>
      </w:r>
    </w:p>
    <w:p w:rsidR="004E68C9" w:rsidRPr="00600BD2" w:rsidRDefault="004E68C9" w:rsidP="006F462A">
      <w:r>
        <w:t xml:space="preserve">E.g. </w:t>
      </w:r>
      <w:r w:rsidR="00AA15FA">
        <w:t xml:space="preserve">The South African </w:t>
      </w:r>
      <w:r>
        <w:t>"</w:t>
      </w:r>
      <w:r w:rsidR="00AA15FA">
        <w:t>National Development Plan 2030: Our future - Make it work</w:t>
      </w:r>
      <w:r>
        <w:t>"</w:t>
      </w:r>
      <w:r w:rsidR="00AA15FA">
        <w:t xml:space="preserve"> provides an excellent analysis of the trends and problems in r</w:t>
      </w:r>
      <w:r>
        <w:t>egard to the country's urban development</w:t>
      </w:r>
      <w:r w:rsidR="00AA15FA">
        <w:t>.</w:t>
      </w:r>
      <w:r>
        <w:t xml:space="preserve"> At the </w:t>
      </w:r>
      <w:r w:rsidRPr="00600BD2">
        <w:t>same time it underlines our diagnosis that the role of public spaces has been neglected.</w:t>
      </w:r>
    </w:p>
    <w:p w:rsidR="004E68C9" w:rsidRPr="00600BD2" w:rsidRDefault="00A70CC3" w:rsidP="004E68C9">
      <w:pPr>
        <w:pStyle w:val="Zitat"/>
        <w:rPr>
          <w:i/>
          <w:lang w:eastAsia="en-US"/>
        </w:rPr>
      </w:pPr>
      <w:r w:rsidRPr="00600BD2">
        <w:rPr>
          <w:i/>
          <w:lang w:eastAsia="en-US"/>
        </w:rPr>
        <w:t>"</w:t>
      </w:r>
      <w:r w:rsidR="004E68C9" w:rsidRPr="00600BD2">
        <w:rPr>
          <w:i/>
          <w:lang w:eastAsia="en-US"/>
        </w:rPr>
        <w:t>Despite slower urbanisation than in other parts of Africa, another 7.8 million people will be living in South African cities in 2030 and a further 6 million by 2050, putting pressure on municipalities to deliver services.</w:t>
      </w:r>
      <w:r w:rsidRPr="00600BD2">
        <w:rPr>
          <w:i/>
          <w:lang w:eastAsia="en-US"/>
        </w:rPr>
        <w:t xml:space="preserve">" </w:t>
      </w:r>
      <w:sdt>
        <w:sdtPr>
          <w:rPr>
            <w:i/>
            <w:lang w:eastAsia="en-US"/>
          </w:rPr>
          <w:id w:val="16039738"/>
          <w:citation/>
        </w:sdtPr>
        <w:sdtContent>
          <w:r w:rsidR="007F60D5" w:rsidRPr="00600BD2">
            <w:rPr>
              <w:i/>
              <w:lang w:eastAsia="en-US"/>
            </w:rPr>
            <w:fldChar w:fldCharType="begin"/>
          </w:r>
          <w:r w:rsidR="004E68C9" w:rsidRPr="00600BD2">
            <w:rPr>
              <w:i/>
              <w:lang w:eastAsia="en-US"/>
            </w:rPr>
            <w:instrText xml:space="preserve"> CITATION Rep12 \p 266 \l 1031  </w:instrText>
          </w:r>
          <w:r w:rsidR="007F60D5" w:rsidRPr="00600BD2">
            <w:rPr>
              <w:i/>
              <w:lang w:eastAsia="en-US"/>
            </w:rPr>
            <w:fldChar w:fldCharType="separate"/>
          </w:r>
          <w:r w:rsidR="005B30B1" w:rsidRPr="00600BD2">
            <w:rPr>
              <w:i/>
              <w:noProof/>
              <w:lang w:eastAsia="en-US"/>
            </w:rPr>
            <w:t>(Republic of South Africa 2012, 266)</w:t>
          </w:r>
          <w:r w:rsidR="007F60D5" w:rsidRPr="00600BD2">
            <w:rPr>
              <w:i/>
              <w:lang w:eastAsia="en-US"/>
            </w:rPr>
            <w:fldChar w:fldCharType="end"/>
          </w:r>
        </w:sdtContent>
      </w:sdt>
    </w:p>
    <w:p w:rsidR="00566FBB" w:rsidRPr="00600BD2" w:rsidRDefault="00A70CC3" w:rsidP="004E68C9">
      <w:pPr>
        <w:pStyle w:val="Zitat"/>
        <w:rPr>
          <w:i/>
        </w:rPr>
      </w:pPr>
      <w:r w:rsidRPr="00600BD2">
        <w:rPr>
          <w:i/>
          <w:lang w:eastAsia="en-US"/>
        </w:rPr>
        <w:t>"</w:t>
      </w:r>
      <w:r w:rsidR="004E68C9" w:rsidRPr="00600BD2">
        <w:rPr>
          <w:i/>
          <w:lang w:eastAsia="en-US"/>
        </w:rPr>
        <w:t xml:space="preserve">South Africa's towns and cities are highly fragmented, imposing high costs on households and the economy. </w:t>
      </w:r>
      <w:r w:rsidR="00566FBB" w:rsidRPr="00600BD2">
        <w:rPr>
          <w:i/>
          <w:lang w:eastAsia="en-US"/>
        </w:rPr>
        <w:t>...</w:t>
      </w:r>
      <w:r w:rsidR="004E68C9" w:rsidRPr="00600BD2">
        <w:rPr>
          <w:i/>
          <w:lang w:eastAsia="en-US"/>
        </w:rPr>
        <w:t>overall, little progress has been made in reversing apartheid geography.</w:t>
      </w:r>
      <w:r w:rsidRPr="00600BD2">
        <w:rPr>
          <w:i/>
          <w:lang w:eastAsia="en-US"/>
        </w:rPr>
        <w:t>"</w:t>
      </w:r>
      <w:r w:rsidR="004E68C9" w:rsidRPr="00600BD2">
        <w:rPr>
          <w:i/>
          <w:lang w:eastAsia="en-US"/>
        </w:rPr>
        <w:t xml:space="preserve"> </w:t>
      </w:r>
      <w:sdt>
        <w:sdtPr>
          <w:rPr>
            <w:i/>
          </w:rPr>
          <w:id w:val="16039748"/>
          <w:citation/>
        </w:sdtPr>
        <w:sdtContent>
          <w:r w:rsidR="007F60D5" w:rsidRPr="00600BD2">
            <w:rPr>
              <w:i/>
            </w:rPr>
            <w:fldChar w:fldCharType="begin"/>
          </w:r>
          <w:r w:rsidR="00C04B70" w:rsidRPr="00600BD2">
            <w:rPr>
              <w:i/>
            </w:rPr>
            <w:instrText xml:space="preserve"> CITATION Rep12 \p 266 \l 1031  </w:instrText>
          </w:r>
          <w:r w:rsidR="007F60D5" w:rsidRPr="00600BD2">
            <w:rPr>
              <w:i/>
            </w:rPr>
            <w:fldChar w:fldCharType="separate"/>
          </w:r>
          <w:r w:rsidR="005B30B1" w:rsidRPr="00600BD2">
            <w:rPr>
              <w:i/>
              <w:noProof/>
            </w:rPr>
            <w:t>(Republic of South Africa 2012, 266)</w:t>
          </w:r>
          <w:r w:rsidR="007F60D5" w:rsidRPr="00600BD2">
            <w:rPr>
              <w:i/>
            </w:rPr>
            <w:fldChar w:fldCharType="end"/>
          </w:r>
        </w:sdtContent>
      </w:sdt>
    </w:p>
    <w:p w:rsidR="00566FBB" w:rsidRPr="00600BD2" w:rsidRDefault="00A70CC3" w:rsidP="00566FBB">
      <w:pPr>
        <w:pStyle w:val="Zitat"/>
        <w:rPr>
          <w:i/>
          <w:lang w:eastAsia="en-US"/>
        </w:rPr>
      </w:pPr>
      <w:r w:rsidRPr="00600BD2">
        <w:rPr>
          <w:i/>
          <w:lang w:eastAsia="en-US"/>
        </w:rPr>
        <w:t>"</w:t>
      </w:r>
      <w:r w:rsidR="00566FBB" w:rsidRPr="00600BD2">
        <w:rPr>
          <w:i/>
          <w:lang w:eastAsia="en-US"/>
        </w:rPr>
        <w:t xml:space="preserve">Despite efforts to transform South Africa’s urban areas, many housing projects do not create </w:t>
      </w:r>
      <w:r w:rsidR="00566FBB" w:rsidRPr="002E3D7A">
        <w:rPr>
          <w:i/>
          <w:lang w:eastAsia="en-US"/>
        </w:rPr>
        <w:t>efficient urban spaces.</w:t>
      </w:r>
      <w:r w:rsidRPr="002E3D7A">
        <w:rPr>
          <w:i/>
          <w:lang w:eastAsia="en-US"/>
        </w:rPr>
        <w:t>"</w:t>
      </w:r>
      <w:r w:rsidR="00566FBB" w:rsidRPr="002E3D7A">
        <w:rPr>
          <w:i/>
          <w:lang w:eastAsia="en-US"/>
        </w:rPr>
        <w:t xml:space="preserve"> </w:t>
      </w:r>
      <w:sdt>
        <w:sdtPr>
          <w:rPr>
            <w:i/>
            <w:lang w:eastAsia="en-US"/>
          </w:rPr>
          <w:id w:val="10332147"/>
          <w:citation/>
        </w:sdtPr>
        <w:sdtContent>
          <w:r w:rsidR="007F60D5" w:rsidRPr="002E3D7A">
            <w:rPr>
              <w:i/>
              <w:lang w:eastAsia="en-US"/>
            </w:rPr>
            <w:fldChar w:fldCharType="begin"/>
          </w:r>
          <w:r w:rsidR="00566FBB" w:rsidRPr="002E3D7A">
            <w:rPr>
              <w:i/>
              <w:lang w:val="de-DE" w:eastAsia="en-US"/>
            </w:rPr>
            <w:instrText xml:space="preserve"> CITATION Rep12 \p 269 \l 1031  </w:instrText>
          </w:r>
          <w:r w:rsidR="007F60D5" w:rsidRPr="002E3D7A">
            <w:rPr>
              <w:i/>
              <w:lang w:eastAsia="en-US"/>
            </w:rPr>
            <w:fldChar w:fldCharType="separate"/>
          </w:r>
          <w:r w:rsidR="005B30B1" w:rsidRPr="002E3D7A">
            <w:rPr>
              <w:i/>
              <w:noProof/>
              <w:lang w:val="de-DE" w:eastAsia="en-US"/>
            </w:rPr>
            <w:t>(Republic of South Africa 2012, 269)</w:t>
          </w:r>
          <w:r w:rsidR="007F60D5" w:rsidRPr="002E3D7A">
            <w:rPr>
              <w:i/>
              <w:lang w:eastAsia="en-US"/>
            </w:rPr>
            <w:fldChar w:fldCharType="end"/>
          </w:r>
        </w:sdtContent>
      </w:sdt>
    </w:p>
    <w:p w:rsidR="004E68C9" w:rsidRPr="00600BD2" w:rsidRDefault="00A70CC3" w:rsidP="00566FBB">
      <w:pPr>
        <w:pStyle w:val="Zitat"/>
        <w:rPr>
          <w:i/>
          <w:lang w:eastAsia="en-US"/>
        </w:rPr>
      </w:pPr>
      <w:r w:rsidRPr="00600BD2">
        <w:rPr>
          <w:i/>
          <w:lang w:eastAsia="en-US"/>
        </w:rPr>
        <w:t>"</w:t>
      </w:r>
      <w:r w:rsidR="00566FBB" w:rsidRPr="00600BD2">
        <w:rPr>
          <w:i/>
          <w:lang w:eastAsia="en-US"/>
        </w:rPr>
        <w:t xml:space="preserve">One of the consequences of weak spatial governance is that spatial planning has tended to follow patterns set up by private-sector investment. While the private sector has a role to play, the overall pattern of spatial development should be shaped by the long-term public </w:t>
      </w:r>
      <w:r w:rsidR="00566FBB" w:rsidRPr="002E3D7A">
        <w:rPr>
          <w:i/>
          <w:lang w:eastAsia="en-US"/>
        </w:rPr>
        <w:t>interest.</w:t>
      </w:r>
      <w:r w:rsidRPr="002E3D7A">
        <w:rPr>
          <w:i/>
          <w:lang w:eastAsia="en-US"/>
        </w:rPr>
        <w:t>"</w:t>
      </w:r>
      <w:r w:rsidR="00566FBB" w:rsidRPr="002E3D7A">
        <w:rPr>
          <w:i/>
          <w:lang w:eastAsia="en-US"/>
        </w:rPr>
        <w:t xml:space="preserve"> </w:t>
      </w:r>
      <w:sdt>
        <w:sdtPr>
          <w:rPr>
            <w:i/>
            <w:lang w:eastAsia="en-US"/>
          </w:rPr>
          <w:id w:val="10332146"/>
          <w:citation/>
        </w:sdtPr>
        <w:sdtContent>
          <w:r w:rsidR="007F60D5" w:rsidRPr="002E3D7A">
            <w:rPr>
              <w:i/>
              <w:lang w:eastAsia="en-US"/>
            </w:rPr>
            <w:fldChar w:fldCharType="begin"/>
          </w:r>
          <w:r w:rsidR="00566FBB" w:rsidRPr="002E3D7A">
            <w:rPr>
              <w:i/>
              <w:lang w:val="de-DE" w:eastAsia="en-US"/>
            </w:rPr>
            <w:instrText xml:space="preserve"> CITATION Rep12 \p 275 \l 1031  </w:instrText>
          </w:r>
          <w:r w:rsidR="007F60D5" w:rsidRPr="002E3D7A">
            <w:rPr>
              <w:i/>
              <w:lang w:eastAsia="en-US"/>
            </w:rPr>
            <w:fldChar w:fldCharType="separate"/>
          </w:r>
          <w:r w:rsidR="005B30B1" w:rsidRPr="002E3D7A">
            <w:rPr>
              <w:i/>
              <w:noProof/>
              <w:lang w:val="de-DE" w:eastAsia="en-US"/>
            </w:rPr>
            <w:t>(Republic of South Africa 2012, 275)</w:t>
          </w:r>
          <w:r w:rsidR="007F60D5" w:rsidRPr="002E3D7A">
            <w:rPr>
              <w:i/>
              <w:lang w:eastAsia="en-US"/>
            </w:rPr>
            <w:fldChar w:fldCharType="end"/>
          </w:r>
        </w:sdtContent>
      </w:sdt>
    </w:p>
    <w:p w:rsidR="00566FBB" w:rsidRPr="00600BD2" w:rsidRDefault="00250392" w:rsidP="00600BD2">
      <w:pPr>
        <w:pStyle w:val="Listenabsatz"/>
        <w:numPr>
          <w:ilvl w:val="0"/>
          <w:numId w:val="27"/>
        </w:numPr>
        <w:rPr>
          <w:lang w:eastAsia="en-US"/>
        </w:rPr>
      </w:pPr>
      <w:r w:rsidRPr="00600BD2">
        <w:rPr>
          <w:lang w:eastAsia="en-US"/>
        </w:rPr>
        <w:t>The quotes at hand demonstrate that t</w:t>
      </w:r>
      <w:r w:rsidR="00566FBB" w:rsidRPr="00600BD2">
        <w:rPr>
          <w:lang w:eastAsia="en-US"/>
        </w:rPr>
        <w:t xml:space="preserve">he national level policies also include clear goals of achieving integration and social cohesion. The problems are clearly identified and the goals are </w:t>
      </w:r>
      <w:r w:rsidRPr="00600BD2">
        <w:rPr>
          <w:lang w:eastAsia="en-US"/>
        </w:rPr>
        <w:t>obviously</w:t>
      </w:r>
      <w:r w:rsidR="00566FBB" w:rsidRPr="00600BD2">
        <w:rPr>
          <w:lang w:eastAsia="en-US"/>
        </w:rPr>
        <w:t xml:space="preserve"> d</w:t>
      </w:r>
      <w:r w:rsidR="0062406E" w:rsidRPr="00600BD2">
        <w:rPr>
          <w:lang w:eastAsia="en-US"/>
        </w:rPr>
        <w:t xml:space="preserve">efined. </w:t>
      </w:r>
      <w:r w:rsidR="00566FBB" w:rsidRPr="00600BD2">
        <w:rPr>
          <w:lang w:eastAsia="en-US"/>
        </w:rPr>
        <w:t>On the other hand, detailed and realistic roadmaps towards the achievement o</w:t>
      </w:r>
      <w:r w:rsidR="0062406E" w:rsidRPr="00600BD2">
        <w:rPr>
          <w:lang w:eastAsia="en-US"/>
        </w:rPr>
        <w:t xml:space="preserve">f the goals seem to be missing. A spatial component of and social cohesion is missing. </w:t>
      </w:r>
    </w:p>
    <w:p w:rsidR="00566FBB" w:rsidRPr="00600BD2" w:rsidRDefault="00566FBB" w:rsidP="00566FBB">
      <w:pPr>
        <w:pStyle w:val="Zitat"/>
        <w:rPr>
          <w:i/>
          <w:lang w:eastAsia="en-US"/>
        </w:rPr>
      </w:pPr>
      <w:r w:rsidRPr="00600BD2">
        <w:rPr>
          <w:lang w:eastAsia="en-US"/>
        </w:rPr>
        <w:t>Strategic Priority 7: Build cohesive, caring and sustainable communities</w:t>
      </w:r>
    </w:p>
    <w:p w:rsidR="00566FBB" w:rsidRPr="00600BD2" w:rsidRDefault="00600BD2" w:rsidP="00566FBB">
      <w:pPr>
        <w:pStyle w:val="Zitat"/>
        <w:rPr>
          <w:i/>
        </w:rPr>
      </w:pPr>
      <w:r>
        <w:rPr>
          <w:i/>
          <w:lang w:eastAsia="en-US"/>
        </w:rPr>
        <w:t>"</w:t>
      </w:r>
      <w:r w:rsidR="00566FBB" w:rsidRPr="00600BD2">
        <w:rPr>
          <w:i/>
          <w:lang w:eastAsia="en-US"/>
        </w:rPr>
        <w:t>Social cohesion broadly defined as that which gives members of a society the capacity to cooperate in ways that create the possibility for positive change is important if we are to achieve development success. However, inequalities of condition (wealth, income, education, health), and inequality of opportunity and a general absence in society of being part of a common enterprise, facing shared challenges and belonging to the same democracy with a shared destiny, is placing severe stress and strain on social cohesion.</w:t>
      </w:r>
      <w:r>
        <w:rPr>
          <w:i/>
          <w:lang w:eastAsia="en-US"/>
        </w:rPr>
        <w:t>"</w:t>
      </w:r>
      <w:r w:rsidR="00566FBB" w:rsidRPr="00600BD2">
        <w:rPr>
          <w:i/>
          <w:lang w:eastAsia="en-US"/>
        </w:rPr>
        <w:t xml:space="preserve"> </w:t>
      </w:r>
      <w:r w:rsidR="00566FBB" w:rsidRPr="00600BD2">
        <w:rPr>
          <w:i/>
          <w:lang w:eastAsia="en-US"/>
        </w:rPr>
        <w:br/>
      </w:r>
      <w:sdt>
        <w:sdtPr>
          <w:rPr>
            <w:i/>
          </w:rPr>
          <w:id w:val="16039756"/>
          <w:citation/>
        </w:sdtPr>
        <w:sdtContent>
          <w:r w:rsidR="007F60D5" w:rsidRPr="002E3D7A">
            <w:rPr>
              <w:i/>
            </w:rPr>
            <w:fldChar w:fldCharType="begin"/>
          </w:r>
          <w:r w:rsidR="00566FBB" w:rsidRPr="002E3D7A">
            <w:rPr>
              <w:i/>
              <w:lang w:val="de-DE"/>
            </w:rPr>
            <w:instrText xml:space="preserve"> CITATION Platzhalter1 \p 22 \l 1031  </w:instrText>
          </w:r>
          <w:r w:rsidR="007F60D5" w:rsidRPr="002E3D7A">
            <w:rPr>
              <w:i/>
            </w:rPr>
            <w:fldChar w:fldCharType="separate"/>
          </w:r>
          <w:r w:rsidR="005B30B1" w:rsidRPr="002E3D7A">
            <w:rPr>
              <w:i/>
              <w:noProof/>
              <w:lang w:val="de-DE"/>
            </w:rPr>
            <w:t>(The Presidency of the Republic of South Africa (MTSF) 2009, 22)</w:t>
          </w:r>
          <w:r w:rsidR="007F60D5" w:rsidRPr="002E3D7A">
            <w:rPr>
              <w:i/>
            </w:rPr>
            <w:fldChar w:fldCharType="end"/>
          </w:r>
        </w:sdtContent>
      </w:sdt>
    </w:p>
    <w:p w:rsidR="0062406E" w:rsidRDefault="0062406E" w:rsidP="0062406E">
      <w:r>
        <w:t xml:space="preserve">Notably the NDP 2030 is also discussing five overall principles for spatial development namely: spatial justice, spatial sustainability, spatial resilience, spatial quality, </w:t>
      </w:r>
      <w:r w:rsidR="00250392">
        <w:t>and spatial</w:t>
      </w:r>
      <w:r>
        <w:t xml:space="preserve"> efficiency. </w:t>
      </w:r>
    </w:p>
    <w:p w:rsidR="0062406E" w:rsidRPr="00600BD2" w:rsidRDefault="0062406E" w:rsidP="0062406E">
      <w:r w:rsidRPr="00600BD2">
        <w:t>Among others the section on spatial justice demands that:</w:t>
      </w:r>
    </w:p>
    <w:p w:rsidR="0062406E" w:rsidRPr="00A70CC3" w:rsidRDefault="00A70CC3" w:rsidP="0062406E">
      <w:pPr>
        <w:pStyle w:val="Zitat"/>
        <w:rPr>
          <w:i/>
          <w:lang w:eastAsia="en-US"/>
        </w:rPr>
      </w:pPr>
      <w:r>
        <w:rPr>
          <w:i/>
          <w:lang w:eastAsia="en-US"/>
        </w:rPr>
        <w:t>"</w:t>
      </w:r>
      <w:r w:rsidR="0062406E" w:rsidRPr="00A70CC3">
        <w:rPr>
          <w:i/>
          <w:lang w:eastAsia="en-US"/>
        </w:rPr>
        <w:t>The historic policy of confining particular groups to limited space, as in ghettoi</w:t>
      </w:r>
      <w:r w:rsidR="00714A6A">
        <w:rPr>
          <w:i/>
          <w:lang w:eastAsia="en-US"/>
        </w:rPr>
        <w:t>s</w:t>
      </w:r>
      <w:r w:rsidR="0062406E" w:rsidRPr="00A70CC3">
        <w:rPr>
          <w:i/>
          <w:lang w:eastAsia="en-US"/>
        </w:rPr>
        <w:t>ation and segregation, and the unfair allocation of public resources between areas, must be reversed to ensure that the needs of the poor are addressed first rather than last.</w:t>
      </w:r>
      <w:r>
        <w:rPr>
          <w:i/>
          <w:lang w:eastAsia="en-US"/>
        </w:rPr>
        <w:t>"</w:t>
      </w:r>
      <w:r w:rsidR="0062406E" w:rsidRPr="00A70CC3">
        <w:rPr>
          <w:i/>
          <w:lang w:eastAsia="en-US"/>
        </w:rPr>
        <w:t xml:space="preserve"> </w:t>
      </w:r>
    </w:p>
    <w:p w:rsidR="0062406E" w:rsidRDefault="00250392" w:rsidP="0062406E">
      <w:pPr>
        <w:rPr>
          <w:lang w:eastAsia="en-US"/>
        </w:rPr>
      </w:pPr>
      <w:r>
        <w:rPr>
          <w:lang w:eastAsia="en-US"/>
        </w:rPr>
        <w:t>And</w:t>
      </w:r>
      <w:r w:rsidR="0062406E">
        <w:rPr>
          <w:lang w:eastAsia="en-US"/>
        </w:rPr>
        <w:t xml:space="preserve"> the part on spatial quality stipulates that: </w:t>
      </w:r>
    </w:p>
    <w:p w:rsidR="0062406E" w:rsidRPr="00A70CC3" w:rsidRDefault="00A70CC3" w:rsidP="0062406E">
      <w:pPr>
        <w:pStyle w:val="Zitat"/>
        <w:rPr>
          <w:i/>
          <w:lang w:eastAsia="en-US"/>
        </w:rPr>
      </w:pPr>
      <w:r>
        <w:rPr>
          <w:i/>
          <w:lang w:eastAsia="en-US"/>
        </w:rPr>
        <w:t>"</w:t>
      </w:r>
      <w:r w:rsidR="0062406E" w:rsidRPr="00A70CC3">
        <w:rPr>
          <w:i/>
          <w:lang w:eastAsia="en-US"/>
        </w:rPr>
        <w:t>The aesthetic and functional features of housing and the built environment need to be improved to create liveable, vibrant and valued places that allow for access and inclusion of people with disabilities.</w:t>
      </w:r>
      <w:r>
        <w:rPr>
          <w:i/>
          <w:lang w:eastAsia="en-US"/>
        </w:rPr>
        <w:t>"</w:t>
      </w:r>
    </w:p>
    <w:p w:rsidR="002A63B8" w:rsidRDefault="00250392" w:rsidP="00600BD2">
      <w:pPr>
        <w:pStyle w:val="Listenabsatz"/>
        <w:numPr>
          <w:ilvl w:val="0"/>
          <w:numId w:val="27"/>
        </w:numPr>
        <w:rPr>
          <w:lang w:eastAsia="en-US"/>
        </w:rPr>
      </w:pPr>
      <w:r>
        <w:rPr>
          <w:lang w:eastAsia="en-US"/>
        </w:rPr>
        <w:t xml:space="preserve">However, </w:t>
      </w:r>
      <w:r w:rsidR="002A63B8">
        <w:rPr>
          <w:lang w:eastAsia="en-US"/>
        </w:rPr>
        <w:t xml:space="preserve">further specifications on the role of public spaces could play in the process of spatial justice and spatial quality are lacking. </w:t>
      </w:r>
    </w:p>
    <w:p w:rsidR="00093096" w:rsidRPr="002E3D7A" w:rsidRDefault="002A63B8" w:rsidP="0062406E">
      <w:pPr>
        <w:rPr>
          <w:lang w:eastAsia="en-US"/>
        </w:rPr>
      </w:pPr>
      <w:r w:rsidRPr="002E3D7A">
        <w:rPr>
          <w:lang w:eastAsia="en-US"/>
        </w:rPr>
        <w:t xml:space="preserve">It is also illustrative that none of the 76 development indicators of the Medium Term Strategic Framework 2009-2014 designates a role for public spaces. </w:t>
      </w:r>
      <w:sdt>
        <w:sdtPr>
          <w:rPr>
            <w:lang w:eastAsia="en-US"/>
          </w:rPr>
          <w:id w:val="10332148"/>
          <w:citation/>
        </w:sdtPr>
        <w:sdtContent>
          <w:r w:rsidR="007F60D5" w:rsidRPr="002E3D7A">
            <w:rPr>
              <w:lang w:eastAsia="en-US"/>
            </w:rPr>
            <w:fldChar w:fldCharType="begin"/>
          </w:r>
          <w:r w:rsidR="00250392" w:rsidRPr="002E3D7A">
            <w:rPr>
              <w:lang w:val="de-DE" w:eastAsia="en-US"/>
            </w:rPr>
            <w:instrText xml:space="preserve"> CITATION Platzhalter1 \p 46 \l 1031  </w:instrText>
          </w:r>
          <w:r w:rsidR="007F60D5" w:rsidRPr="002E3D7A">
            <w:rPr>
              <w:lang w:eastAsia="en-US"/>
            </w:rPr>
            <w:fldChar w:fldCharType="separate"/>
          </w:r>
          <w:r w:rsidR="005B30B1" w:rsidRPr="002E3D7A">
            <w:rPr>
              <w:noProof/>
              <w:lang w:val="de-DE" w:eastAsia="en-US"/>
            </w:rPr>
            <w:t>(The Presidency of the Republic of South Africa (MTSF) 2009, 46)</w:t>
          </w:r>
          <w:r w:rsidR="007F60D5" w:rsidRPr="002E3D7A">
            <w:rPr>
              <w:lang w:eastAsia="en-US"/>
            </w:rPr>
            <w:fldChar w:fldCharType="end"/>
          </w:r>
        </w:sdtContent>
      </w:sdt>
      <w:r w:rsidR="00250392" w:rsidRPr="002E3D7A">
        <w:rPr>
          <w:lang w:eastAsia="en-US"/>
        </w:rPr>
        <w:t xml:space="preserve"> </w:t>
      </w:r>
      <w:r w:rsidRPr="002E3D7A">
        <w:rPr>
          <w:lang w:eastAsia="en-US"/>
        </w:rPr>
        <w:t>(</w:t>
      </w:r>
      <w:r w:rsidR="00250392" w:rsidRPr="002E3D7A">
        <w:rPr>
          <w:lang w:eastAsia="en-US"/>
        </w:rPr>
        <w:t>A</w:t>
      </w:r>
      <w:r w:rsidRPr="002E3D7A">
        <w:rPr>
          <w:lang w:eastAsia="en-US"/>
        </w:rPr>
        <w:t xml:space="preserve">ccording to this list </w:t>
      </w:r>
      <w:r w:rsidR="00250392" w:rsidRPr="002E3D7A">
        <w:rPr>
          <w:lang w:eastAsia="en-US"/>
        </w:rPr>
        <w:t xml:space="preserve">of indicators </w:t>
      </w:r>
      <w:r w:rsidRPr="002E3D7A">
        <w:rPr>
          <w:lang w:eastAsia="en-US"/>
        </w:rPr>
        <w:t>a city without public spaces is perfectly possible)</w:t>
      </w:r>
      <w:r w:rsidR="00250392" w:rsidRPr="002E3D7A">
        <w:rPr>
          <w:lang w:eastAsia="en-US"/>
        </w:rPr>
        <w:t xml:space="preserve">. </w:t>
      </w:r>
    </w:p>
    <w:p w:rsidR="00B00CDB" w:rsidRPr="00600BD2" w:rsidRDefault="00B00CDB" w:rsidP="00600BD2">
      <w:pPr>
        <w:pStyle w:val="Listenabsatz"/>
        <w:numPr>
          <w:ilvl w:val="0"/>
          <w:numId w:val="27"/>
        </w:numPr>
      </w:pPr>
      <w:r w:rsidRPr="00600BD2">
        <w:rPr>
          <w:lang w:eastAsia="en-US"/>
        </w:rPr>
        <w:t>The analysis of national level strategies and policies brin</w:t>
      </w:r>
      <w:r w:rsidR="00093096" w:rsidRPr="00600BD2">
        <w:rPr>
          <w:lang w:eastAsia="en-US"/>
        </w:rPr>
        <w:t>gs to the fore that none of these</w:t>
      </w:r>
      <w:r w:rsidRPr="00600BD2">
        <w:rPr>
          <w:lang w:eastAsia="en-US"/>
        </w:rPr>
        <w:t xml:space="preserve"> elaborates on the role of the urban public sphere and public spaces. Moreover, the impression is that </w:t>
      </w:r>
      <w:r w:rsidRPr="00600BD2">
        <w:t xml:space="preserve">individual rights account for more than collective rights and that the protection of greater social values </w:t>
      </w:r>
      <w:r w:rsidR="00631DA0" w:rsidRPr="00600BD2">
        <w:t>and public goods at urban and national levels tend</w:t>
      </w:r>
      <w:r w:rsidRPr="00600BD2">
        <w:t xml:space="preserve"> to be lacking. </w:t>
      </w:r>
    </w:p>
    <w:p w:rsidR="00093096" w:rsidRPr="004E446B" w:rsidRDefault="00600BD2" w:rsidP="00093096">
      <w:pPr>
        <w:rPr>
          <w:lang w:eastAsia="en-US"/>
        </w:rPr>
      </w:pPr>
      <w:r>
        <w:rPr>
          <w:lang w:eastAsia="en-US"/>
        </w:rPr>
        <w:t>However, s</w:t>
      </w:r>
      <w:r w:rsidR="00093096" w:rsidRPr="004E446B">
        <w:rPr>
          <w:lang w:eastAsia="en-US"/>
        </w:rPr>
        <w:t xml:space="preserve">ome recent policies, such as the Integrated Urban Development Framework (a national level urban development policy, which is being elaborated upon at the moment) are working with the notion that urbanisation has not only many problems but also many opportunities and energies that need to be harnessed and used towards sustainable urban development </w:t>
      </w:r>
      <w:sdt>
        <w:sdtPr>
          <w:rPr>
            <w:lang w:eastAsia="en-US"/>
          </w:rPr>
          <w:id w:val="52502690"/>
          <w:citation/>
        </w:sdtPr>
        <w:sdtContent>
          <w:r w:rsidR="007F60D5" w:rsidRPr="004E446B">
            <w:rPr>
              <w:lang w:eastAsia="en-US"/>
            </w:rPr>
            <w:fldChar w:fldCharType="begin"/>
          </w:r>
          <w:r w:rsidR="00093096" w:rsidRPr="004E446B">
            <w:rPr>
              <w:lang w:eastAsia="en-US"/>
            </w:rPr>
            <w:instrText xml:space="preserve"> CITATION Dep13 \l 1031  </w:instrText>
          </w:r>
          <w:r w:rsidR="007F60D5" w:rsidRPr="004E446B">
            <w:rPr>
              <w:lang w:eastAsia="en-US"/>
            </w:rPr>
            <w:fldChar w:fldCharType="separate"/>
          </w:r>
          <w:r w:rsidR="005B30B1">
            <w:rPr>
              <w:noProof/>
              <w:lang w:eastAsia="en-US"/>
            </w:rPr>
            <w:t>(Department of Cooperative Governence and Traditional Affairs 2013)</w:t>
          </w:r>
          <w:r w:rsidR="007F60D5" w:rsidRPr="004E446B">
            <w:rPr>
              <w:lang w:eastAsia="en-US"/>
            </w:rPr>
            <w:fldChar w:fldCharType="end"/>
          </w:r>
        </w:sdtContent>
      </w:sdt>
      <w:r w:rsidR="00093096" w:rsidRPr="004E446B">
        <w:rPr>
          <w:lang w:eastAsia="en-US"/>
        </w:rPr>
        <w:t>.</w:t>
      </w:r>
    </w:p>
    <w:p w:rsidR="00093096" w:rsidRDefault="00093096" w:rsidP="00093096">
      <w:r>
        <w:rPr>
          <w:lang w:eastAsia="en-US"/>
        </w:rPr>
        <w:t xml:space="preserve">A highly promising programme with a high potential impact on public spaces is also the </w:t>
      </w:r>
      <w:r w:rsidRPr="004E446B">
        <w:rPr>
          <w:lang w:eastAsia="en-US"/>
        </w:rPr>
        <w:t>Neighbourhood Development Programme of the National Treasury</w:t>
      </w:r>
      <w:r>
        <w:rPr>
          <w:lang w:eastAsia="en-US"/>
        </w:rPr>
        <w:t xml:space="preserve">. </w:t>
      </w:r>
      <w:r w:rsidRPr="004E446B">
        <w:t>Due to its massive investment scale of 10bn Rand over a period of 10 years in about 100 projects, the programme is expected to trigger a significant transformation of South Africa's urban fabric.</w:t>
      </w:r>
      <w:r w:rsidRPr="004E446B">
        <w:rPr>
          <w:lang w:eastAsia="en-US"/>
        </w:rPr>
        <w:t xml:space="preserve"> </w:t>
      </w:r>
      <w:r>
        <w:rPr>
          <w:lang w:eastAsia="en-US"/>
        </w:rPr>
        <w:t xml:space="preserve"> </w:t>
      </w:r>
      <w:r w:rsidRPr="004E446B">
        <w:t>The NDPG</w:t>
      </w:r>
      <w:r>
        <w:t>:</w:t>
      </w:r>
    </w:p>
    <w:p w:rsidR="00093096" w:rsidRDefault="00093096" w:rsidP="00093096">
      <w:pPr>
        <w:ind w:left="709"/>
        <w:rPr>
          <w:lang w:eastAsia="en-US"/>
        </w:rPr>
      </w:pPr>
      <w:r w:rsidRPr="00600BD2">
        <w:rPr>
          <w:lang w:eastAsia="en-US"/>
        </w:rPr>
        <w:t>"... supports neighbourhood development projects that provide community infrastructure and create the platform for private sector development and that improve the quality of life of residents in targeted areas"</w:t>
      </w:r>
      <w:r w:rsidRPr="004E446B">
        <w:rPr>
          <w:lang w:eastAsia="en-US"/>
        </w:rPr>
        <w:t xml:space="preserve"> </w:t>
      </w:r>
      <w:sdt>
        <w:sdtPr>
          <w:rPr>
            <w:lang w:eastAsia="en-US"/>
          </w:rPr>
          <w:id w:val="52502691"/>
          <w:citation/>
        </w:sdtPr>
        <w:sdtContent>
          <w:r w:rsidR="007F60D5" w:rsidRPr="004E446B">
            <w:rPr>
              <w:lang w:eastAsia="en-US"/>
            </w:rPr>
            <w:fldChar w:fldCharType="begin"/>
          </w:r>
          <w:r w:rsidRPr="004E446B">
            <w:rPr>
              <w:lang w:eastAsia="en-US"/>
            </w:rPr>
            <w:instrText xml:space="preserve"> CITATION Nat10 \l 1031 </w:instrText>
          </w:r>
          <w:r w:rsidR="007F60D5" w:rsidRPr="004E446B">
            <w:rPr>
              <w:lang w:eastAsia="en-US"/>
            </w:rPr>
            <w:fldChar w:fldCharType="separate"/>
          </w:r>
          <w:r w:rsidR="005B30B1">
            <w:rPr>
              <w:noProof/>
              <w:lang w:eastAsia="en-US"/>
            </w:rPr>
            <w:t>(National Treasury, Republic of South Africa. 2010)</w:t>
          </w:r>
          <w:r w:rsidR="007F60D5" w:rsidRPr="004E446B">
            <w:rPr>
              <w:lang w:eastAsia="en-US"/>
            </w:rPr>
            <w:fldChar w:fldCharType="end"/>
          </w:r>
        </w:sdtContent>
      </w:sdt>
    </w:p>
    <w:p w:rsidR="00D0412C" w:rsidRPr="00600BD2" w:rsidRDefault="00093096" w:rsidP="00600BD2">
      <w:pPr>
        <w:pStyle w:val="Listenabsatz"/>
        <w:numPr>
          <w:ilvl w:val="0"/>
          <w:numId w:val="27"/>
        </w:numPr>
        <w:rPr>
          <w:lang w:eastAsia="en-US"/>
        </w:rPr>
      </w:pPr>
      <w:r w:rsidRPr="00600BD2">
        <w:rPr>
          <w:lang w:eastAsia="en-US"/>
        </w:rPr>
        <w:t xml:space="preserve">While neither the IUDF, </w:t>
      </w:r>
      <w:r w:rsidR="00250392" w:rsidRPr="00600BD2">
        <w:rPr>
          <w:lang w:eastAsia="en-US"/>
        </w:rPr>
        <w:t>n</w:t>
      </w:r>
      <w:r w:rsidRPr="00600BD2">
        <w:rPr>
          <w:lang w:eastAsia="en-US"/>
        </w:rPr>
        <w:t xml:space="preserve">or the NDPG specifically operate with open spaces and urban parks, the core stakeholders involved in the implementation of these programmes, such </w:t>
      </w:r>
      <w:r w:rsidR="00250392" w:rsidRPr="00600BD2">
        <w:rPr>
          <w:lang w:eastAsia="en-US"/>
        </w:rPr>
        <w:t>as local</w:t>
      </w:r>
      <w:r w:rsidRPr="00600BD2">
        <w:rPr>
          <w:lang w:eastAsia="en-US"/>
        </w:rPr>
        <w:t xml:space="preserve"> governments, </w:t>
      </w:r>
      <w:r w:rsidR="00250392" w:rsidRPr="00600BD2">
        <w:rPr>
          <w:lang w:eastAsia="en-US"/>
        </w:rPr>
        <w:t>including the JCPZ, should play an active role in the implementation of these programmes and</w:t>
      </w:r>
      <w:r w:rsidRPr="00600BD2">
        <w:rPr>
          <w:lang w:eastAsia="en-US"/>
        </w:rPr>
        <w:t xml:space="preserve"> </w:t>
      </w:r>
      <w:r w:rsidR="00250392" w:rsidRPr="00600BD2">
        <w:rPr>
          <w:lang w:eastAsia="en-US"/>
        </w:rPr>
        <w:t>promote</w:t>
      </w:r>
      <w:r w:rsidRPr="00600BD2">
        <w:rPr>
          <w:lang w:eastAsia="en-US"/>
        </w:rPr>
        <w:t xml:space="preserve"> the development of the urban public domain</w:t>
      </w:r>
      <w:r w:rsidR="00250392" w:rsidRPr="00600BD2">
        <w:rPr>
          <w:lang w:eastAsia="en-US"/>
        </w:rPr>
        <w:t xml:space="preserve"> through these mechanisms</w:t>
      </w:r>
      <w:r w:rsidRPr="00600BD2">
        <w:rPr>
          <w:lang w:eastAsia="en-US"/>
        </w:rPr>
        <w:t xml:space="preserve">. </w:t>
      </w:r>
    </w:p>
    <w:p w:rsidR="00600BD2" w:rsidRDefault="00D0412C" w:rsidP="00D0412C">
      <w:pPr>
        <w:rPr>
          <w:rFonts w:eastAsia="MS Mincho"/>
        </w:rPr>
      </w:pPr>
      <w:r w:rsidRPr="004E446B">
        <w:rPr>
          <w:lang w:eastAsia="en-US"/>
        </w:rPr>
        <w:t xml:space="preserve">The main challenge South Africa's government is facing is characterised by a stark delivery gap between the local level of government (districts, municipalities, towns, metros) and the services that the population receives. This delivery gap arises because </w:t>
      </w:r>
      <w:r w:rsidR="00C9419E">
        <w:rPr>
          <w:lang w:eastAsia="en-US"/>
        </w:rPr>
        <w:t xml:space="preserve">at the moment </w:t>
      </w:r>
      <w:r w:rsidRPr="004E446B">
        <w:rPr>
          <w:lang w:eastAsia="en-US"/>
        </w:rPr>
        <w:t xml:space="preserve">local governments are </w:t>
      </w:r>
      <w:r w:rsidR="00C9419E">
        <w:rPr>
          <w:lang w:eastAsia="en-US"/>
        </w:rPr>
        <w:t xml:space="preserve">still under capacitated and </w:t>
      </w:r>
      <w:r w:rsidR="00250392">
        <w:rPr>
          <w:lang w:eastAsia="en-US"/>
        </w:rPr>
        <w:t>weak.</w:t>
      </w:r>
      <w:r w:rsidR="00600BD2">
        <w:rPr>
          <w:lang w:eastAsia="en-US"/>
        </w:rPr>
        <w:t xml:space="preserve"> </w:t>
      </w:r>
      <w:r w:rsidR="00C9419E">
        <w:rPr>
          <w:lang w:eastAsia="en-US"/>
        </w:rPr>
        <w:t xml:space="preserve">Moreover </w:t>
      </w:r>
      <w:r w:rsidRPr="004E446B">
        <w:rPr>
          <w:rFonts w:eastAsia="MS Mincho"/>
        </w:rPr>
        <w:t xml:space="preserve">a local culture of participation </w:t>
      </w:r>
      <w:r w:rsidR="00CD38FC">
        <w:rPr>
          <w:rFonts w:eastAsia="MS Mincho"/>
        </w:rPr>
        <w:t>needs to be cultivated.</w:t>
      </w:r>
      <w:r w:rsidRPr="004E446B">
        <w:rPr>
          <w:rFonts w:eastAsia="MS Mincho"/>
        </w:rPr>
        <w:t xml:space="preserve"> </w:t>
      </w:r>
      <w:bookmarkStart w:id="0" w:name="_GoBack"/>
      <w:bookmarkEnd w:id="0"/>
    </w:p>
    <w:p w:rsidR="0048745C" w:rsidRPr="00600BD2" w:rsidRDefault="00D0412C" w:rsidP="00600BD2">
      <w:pPr>
        <w:pStyle w:val="Listenabsatz"/>
        <w:numPr>
          <w:ilvl w:val="0"/>
          <w:numId w:val="27"/>
        </w:numPr>
        <w:rPr>
          <w:lang w:eastAsia="en-US"/>
        </w:rPr>
      </w:pPr>
      <w:r w:rsidRPr="00600BD2">
        <w:rPr>
          <w:rFonts w:eastAsia="MS Mincho"/>
        </w:rPr>
        <w:t>Therefore an approach to empowerment towards active citizenship and the development of democratic leadership is needed.</w:t>
      </w:r>
      <w:r w:rsidR="00C9419E" w:rsidRPr="00600BD2">
        <w:rPr>
          <w:rFonts w:eastAsia="MS Mincho"/>
        </w:rPr>
        <w:t xml:space="preserve"> This also needs to be taken into account when developing parks and public spaces.</w:t>
      </w:r>
    </w:p>
    <w:p w:rsidR="00A70CC3" w:rsidRDefault="00A70CC3" w:rsidP="00A70CC3">
      <w:pPr>
        <w:pStyle w:val="berschrift2"/>
        <w:rPr>
          <w:lang w:eastAsia="en-US"/>
        </w:rPr>
      </w:pPr>
      <w:r>
        <w:rPr>
          <w:lang w:eastAsia="en-US"/>
        </w:rPr>
        <w:t>Implications</w:t>
      </w:r>
    </w:p>
    <w:p w:rsidR="00A70CC3" w:rsidRPr="00600BD2" w:rsidRDefault="00A70CC3" w:rsidP="002E3D7A">
      <w:pPr>
        <w:pStyle w:val="Listenabsatz"/>
        <w:numPr>
          <w:ilvl w:val="0"/>
          <w:numId w:val="27"/>
        </w:numPr>
        <w:rPr>
          <w:lang w:eastAsia="en-US"/>
        </w:rPr>
      </w:pPr>
      <w:r w:rsidRPr="00600BD2">
        <w:rPr>
          <w:lang w:eastAsia="en-US"/>
        </w:rPr>
        <w:t>Based on the paragraph describing the relevance and the regulatory context of above, agencies engaged in the development of urban public spaces and parks Johannesburg should:</w:t>
      </w:r>
    </w:p>
    <w:p w:rsidR="00A70CC3" w:rsidRPr="00600BD2" w:rsidRDefault="00A70CC3" w:rsidP="00A70CC3">
      <w:pPr>
        <w:pStyle w:val="Listenabsatz"/>
        <w:numPr>
          <w:ilvl w:val="0"/>
          <w:numId w:val="6"/>
        </w:numPr>
        <w:rPr>
          <w:lang w:eastAsia="en-US"/>
        </w:rPr>
      </w:pPr>
      <w:r w:rsidRPr="00600BD2">
        <w:rPr>
          <w:lang w:eastAsia="en-US"/>
        </w:rPr>
        <w:t>Promote safety is a core quality of public spaces</w:t>
      </w:r>
      <w:r w:rsidR="00600BD2">
        <w:rPr>
          <w:lang w:eastAsia="en-US"/>
        </w:rPr>
        <w:t>;</w:t>
      </w:r>
    </w:p>
    <w:p w:rsidR="003E325D" w:rsidRDefault="00A70CC3" w:rsidP="00A70CC3">
      <w:pPr>
        <w:pStyle w:val="Listenabsatz"/>
        <w:numPr>
          <w:ilvl w:val="0"/>
          <w:numId w:val="6"/>
        </w:numPr>
        <w:rPr>
          <w:lang w:eastAsia="en-US"/>
        </w:rPr>
      </w:pPr>
      <w:r w:rsidRPr="00600BD2">
        <w:rPr>
          <w:lang w:eastAsia="en-US"/>
        </w:rPr>
        <w:t xml:space="preserve">Contribute to a better understanding </w:t>
      </w:r>
      <w:r w:rsidR="009F7B74" w:rsidRPr="00600BD2">
        <w:rPr>
          <w:lang w:eastAsia="en-US"/>
        </w:rPr>
        <w:t>to</w:t>
      </w:r>
      <w:r w:rsidRPr="00600BD2">
        <w:rPr>
          <w:lang w:eastAsia="en-US"/>
        </w:rPr>
        <w:t xml:space="preserve"> the </w:t>
      </w:r>
      <w:r w:rsidR="009F7B74" w:rsidRPr="00600BD2">
        <w:rPr>
          <w:lang w:eastAsia="en-US"/>
        </w:rPr>
        <w:t>relevance</w:t>
      </w:r>
      <w:r w:rsidRPr="00600BD2">
        <w:rPr>
          <w:lang w:eastAsia="en-US"/>
        </w:rPr>
        <w:t xml:space="preserve"> of public spaces and the function of safety </w:t>
      </w:r>
      <w:r w:rsidR="009F7B74" w:rsidRPr="00600BD2">
        <w:rPr>
          <w:lang w:eastAsia="en-US"/>
        </w:rPr>
        <w:t xml:space="preserve">as </w:t>
      </w:r>
      <w:r w:rsidR="003E325D">
        <w:rPr>
          <w:lang w:eastAsia="en-US"/>
        </w:rPr>
        <w:t>vital</w:t>
      </w:r>
      <w:r w:rsidR="009F7B74" w:rsidRPr="00600BD2">
        <w:rPr>
          <w:lang w:eastAsia="en-US"/>
        </w:rPr>
        <w:t xml:space="preserve"> components of quality of life and prosperity</w:t>
      </w:r>
      <w:r w:rsidR="003E325D">
        <w:rPr>
          <w:lang w:eastAsia="en-US"/>
        </w:rPr>
        <w:t>;</w:t>
      </w:r>
    </w:p>
    <w:p w:rsidR="00A70CC3" w:rsidRPr="00600BD2" w:rsidRDefault="003E325D" w:rsidP="00A70CC3">
      <w:pPr>
        <w:pStyle w:val="Listenabsatz"/>
        <w:numPr>
          <w:ilvl w:val="0"/>
          <w:numId w:val="6"/>
        </w:numPr>
        <w:rPr>
          <w:lang w:eastAsia="en-US"/>
        </w:rPr>
      </w:pPr>
      <w:r>
        <w:rPr>
          <w:lang w:eastAsia="en-US"/>
        </w:rPr>
        <w:t>Convince crucial stakeholders from government, civil society and the private sector that urban public space is a core ingredient of sustainable and equitable cities</w:t>
      </w:r>
      <w:r w:rsidR="002E3D7A">
        <w:rPr>
          <w:lang w:eastAsia="en-US"/>
        </w:rPr>
        <w:t>;</w:t>
      </w:r>
      <w:r w:rsidR="00A70CC3" w:rsidRPr="00600BD2">
        <w:rPr>
          <w:lang w:eastAsia="en-US"/>
        </w:rPr>
        <w:t xml:space="preserve"> </w:t>
      </w:r>
    </w:p>
    <w:p w:rsidR="00A70CC3" w:rsidRPr="00600BD2" w:rsidRDefault="009F7B74" w:rsidP="009F7B74">
      <w:pPr>
        <w:pStyle w:val="Listenabsatz"/>
        <w:numPr>
          <w:ilvl w:val="0"/>
          <w:numId w:val="6"/>
        </w:numPr>
      </w:pPr>
      <w:r w:rsidRPr="00600BD2">
        <w:t xml:space="preserve">Encourage all </w:t>
      </w:r>
      <w:r w:rsidR="00A70CC3" w:rsidRPr="00600BD2">
        <w:t xml:space="preserve">stakeholders that are part of urban development processes </w:t>
      </w:r>
      <w:r w:rsidRPr="00600BD2">
        <w:t xml:space="preserve">to </w:t>
      </w:r>
      <w:r w:rsidR="00A70CC3" w:rsidRPr="00600BD2">
        <w:t xml:space="preserve">understand </w:t>
      </w:r>
      <w:r w:rsidRPr="00600BD2">
        <w:t>urban public spaces and</w:t>
      </w:r>
      <w:r w:rsidR="00A70CC3" w:rsidRPr="00600BD2">
        <w:t xml:space="preserve"> </w:t>
      </w:r>
      <w:r w:rsidRPr="00600BD2">
        <w:t>urban safety as</w:t>
      </w:r>
      <w:r w:rsidR="00A70CC3" w:rsidRPr="00600BD2">
        <w:t xml:space="preserve"> </w:t>
      </w:r>
      <w:r w:rsidRPr="00600BD2">
        <w:t xml:space="preserve">indispensable </w:t>
      </w:r>
      <w:r w:rsidR="00A70CC3" w:rsidRPr="00600BD2">
        <w:t>public good</w:t>
      </w:r>
      <w:r w:rsidRPr="00600BD2">
        <w:t>s and lobby for the inclusion of public urban space and urban safety into comprehensive development plans and frameworks at national, provincial and local levels</w:t>
      </w:r>
      <w:r w:rsidR="002E3D7A">
        <w:t>;</w:t>
      </w:r>
    </w:p>
    <w:p w:rsidR="00A70CC3" w:rsidRPr="00600BD2" w:rsidRDefault="009F7B74" w:rsidP="00D0412C">
      <w:pPr>
        <w:pStyle w:val="Listenabsatz"/>
        <w:numPr>
          <w:ilvl w:val="0"/>
          <w:numId w:val="6"/>
        </w:numPr>
        <w:rPr>
          <w:lang w:eastAsia="en-US"/>
        </w:rPr>
      </w:pPr>
      <w:r w:rsidRPr="00600BD2">
        <w:rPr>
          <w:lang w:eastAsia="en-US"/>
        </w:rPr>
        <w:t>P</w:t>
      </w:r>
      <w:r w:rsidR="00A70CC3" w:rsidRPr="00600BD2">
        <w:rPr>
          <w:lang w:eastAsia="en-US"/>
        </w:rPr>
        <w:t>lay an active r</w:t>
      </w:r>
      <w:r w:rsidRPr="00600BD2">
        <w:rPr>
          <w:lang w:eastAsia="en-US"/>
        </w:rPr>
        <w:t>ole in the implementation of core government programmes</w:t>
      </w:r>
      <w:r w:rsidR="00A70CC3" w:rsidRPr="00600BD2">
        <w:rPr>
          <w:lang w:eastAsia="en-US"/>
        </w:rPr>
        <w:t xml:space="preserve"> and promote the development of the urban public domain through </w:t>
      </w:r>
      <w:r w:rsidRPr="00600BD2">
        <w:rPr>
          <w:lang w:eastAsia="en-US"/>
        </w:rPr>
        <w:t xml:space="preserve">all </w:t>
      </w:r>
      <w:r w:rsidR="002E3D7A">
        <w:rPr>
          <w:lang w:eastAsia="en-US"/>
        </w:rPr>
        <w:t xml:space="preserve">public </w:t>
      </w:r>
      <w:r w:rsidR="002E3D7A" w:rsidRPr="00600BD2">
        <w:rPr>
          <w:lang w:eastAsia="en-US"/>
        </w:rPr>
        <w:t>planning</w:t>
      </w:r>
      <w:r w:rsidR="00A70CC3" w:rsidRPr="00600BD2">
        <w:rPr>
          <w:lang w:eastAsia="en-US"/>
        </w:rPr>
        <w:t xml:space="preserve"> mechanisms</w:t>
      </w:r>
      <w:r w:rsidR="002E3D7A">
        <w:rPr>
          <w:lang w:eastAsia="en-US"/>
        </w:rPr>
        <w:t>;</w:t>
      </w:r>
      <w:r w:rsidR="00A70CC3" w:rsidRPr="00600BD2">
        <w:rPr>
          <w:lang w:eastAsia="en-US"/>
        </w:rPr>
        <w:t xml:space="preserve"> </w:t>
      </w:r>
    </w:p>
    <w:p w:rsidR="00A70CC3" w:rsidRPr="00600BD2" w:rsidRDefault="009F7B74" w:rsidP="009F7B74">
      <w:pPr>
        <w:pStyle w:val="Listenabsatz"/>
        <w:numPr>
          <w:ilvl w:val="0"/>
          <w:numId w:val="6"/>
        </w:numPr>
        <w:rPr>
          <w:lang w:eastAsia="en-US"/>
        </w:rPr>
      </w:pPr>
      <w:r w:rsidRPr="00600BD2">
        <w:rPr>
          <w:lang w:eastAsia="en-US"/>
        </w:rPr>
        <w:t xml:space="preserve">Contribute to the development of </w:t>
      </w:r>
      <w:r w:rsidR="00A70CC3" w:rsidRPr="00600BD2">
        <w:rPr>
          <w:lang w:eastAsia="en-US"/>
        </w:rPr>
        <w:t>realistic roadmaps towards the achievement of spatial c</w:t>
      </w:r>
      <w:r w:rsidRPr="00600BD2">
        <w:rPr>
          <w:lang w:eastAsia="en-US"/>
        </w:rPr>
        <w:t>omponent of and social cohesion</w:t>
      </w:r>
      <w:r w:rsidR="002E3D7A">
        <w:rPr>
          <w:lang w:eastAsia="en-US"/>
        </w:rPr>
        <w:t>;</w:t>
      </w:r>
      <w:r w:rsidR="00A70CC3" w:rsidRPr="00600BD2">
        <w:rPr>
          <w:lang w:eastAsia="en-US"/>
        </w:rPr>
        <w:t xml:space="preserve"> </w:t>
      </w:r>
    </w:p>
    <w:p w:rsidR="004E63B3" w:rsidRPr="00600BD2" w:rsidRDefault="009F7B74" w:rsidP="0062406E">
      <w:pPr>
        <w:pStyle w:val="Listenabsatz"/>
        <w:numPr>
          <w:ilvl w:val="0"/>
          <w:numId w:val="6"/>
        </w:numPr>
        <w:rPr>
          <w:lang w:eastAsia="en-US"/>
        </w:rPr>
      </w:pPr>
      <w:r w:rsidRPr="00600BD2">
        <w:rPr>
          <w:lang w:eastAsia="en-US"/>
        </w:rPr>
        <w:t>Advance components of a participation in</w:t>
      </w:r>
      <w:r w:rsidR="0048745C" w:rsidRPr="00600BD2">
        <w:rPr>
          <w:lang w:eastAsia="en-US"/>
        </w:rPr>
        <w:t xml:space="preserve"> any </w:t>
      </w:r>
      <w:r w:rsidR="00FE22CF" w:rsidRPr="00600BD2">
        <w:rPr>
          <w:lang w:eastAsia="en-US"/>
        </w:rPr>
        <w:t>larger program, framework, policy</w:t>
      </w:r>
      <w:r w:rsidR="0048745C" w:rsidRPr="00600BD2">
        <w:rPr>
          <w:lang w:eastAsia="en-US"/>
        </w:rPr>
        <w:t xml:space="preserve"> which deals with o</w:t>
      </w:r>
      <w:r w:rsidR="00FE22CF" w:rsidRPr="00600BD2">
        <w:rPr>
          <w:lang w:eastAsia="en-US"/>
        </w:rPr>
        <w:t>f parks, public spaces and</w:t>
      </w:r>
      <w:r w:rsidR="0048745C" w:rsidRPr="00600BD2">
        <w:rPr>
          <w:lang w:eastAsia="en-US"/>
        </w:rPr>
        <w:t xml:space="preserve"> safety aspects</w:t>
      </w:r>
      <w:r w:rsidRPr="00600BD2">
        <w:rPr>
          <w:lang w:eastAsia="en-US"/>
        </w:rPr>
        <w:t>.</w:t>
      </w:r>
    </w:p>
    <w:p w:rsidR="00B9409B" w:rsidRDefault="00FE1E0F" w:rsidP="00DE18C2">
      <w:pPr>
        <w:pStyle w:val="berschrift1"/>
        <w:rPr>
          <w:lang w:eastAsia="en-US"/>
        </w:rPr>
      </w:pPr>
      <w:r>
        <w:rPr>
          <w:lang w:eastAsia="en-US"/>
        </w:rPr>
        <w:t>Context</w:t>
      </w:r>
      <w:r w:rsidR="00B9409B">
        <w:rPr>
          <w:lang w:eastAsia="en-US"/>
        </w:rPr>
        <w:t xml:space="preserve"> of urban development and urban safety in South Africa</w:t>
      </w:r>
    </w:p>
    <w:p w:rsidR="00E40A14" w:rsidRPr="00B9409B" w:rsidRDefault="00B9409B" w:rsidP="00B9409B">
      <w:r w:rsidRPr="004E446B">
        <w:t>In order to develop alternative visions and paths for the future,</w:t>
      </w:r>
      <w:r>
        <w:t xml:space="preserve"> including visions and concepts for public spaces and parks,</w:t>
      </w:r>
      <w:r w:rsidRPr="004E446B">
        <w:t xml:space="preserve"> it is essential to know the main challenges and trends that shape urban development, low-income housing, and grassroots and community initiatives in South Africa in the upcoming decades.</w:t>
      </w:r>
      <w:r>
        <w:t xml:space="preserve"> And because urban safety is a key issue of concern, it is also essential to understand the key drivers and trends related to urban safety in South Africa.</w:t>
      </w:r>
    </w:p>
    <w:p w:rsidR="00B9409B" w:rsidRDefault="00E40A14" w:rsidP="00F13990">
      <w:pPr>
        <w:pStyle w:val="berschrift2"/>
      </w:pPr>
      <w:bookmarkStart w:id="1" w:name="_Toc253864841"/>
      <w:r w:rsidRPr="004E446B">
        <w:t>South African urban pathways and trends</w:t>
      </w:r>
      <w:bookmarkEnd w:id="1"/>
    </w:p>
    <w:p w:rsidR="00E40A14" w:rsidRPr="00B9409B" w:rsidRDefault="00B9409B" w:rsidP="00B9409B">
      <w:r>
        <w:t xml:space="preserve">The following urban trends and pathways are instrumental in order </w:t>
      </w:r>
      <w:r w:rsidR="00D34A96">
        <w:t xml:space="preserve">to </w:t>
      </w:r>
      <w:r>
        <w:t>understand the status quo of South African cities today:</w:t>
      </w:r>
    </w:p>
    <w:p w:rsidR="00E40A14" w:rsidRDefault="00E40A14" w:rsidP="004E0C00">
      <w:pPr>
        <w:pStyle w:val="Aufzhlungszeichen"/>
        <w:ind w:left="284" w:hanging="284"/>
      </w:pPr>
      <w:r w:rsidRPr="004E446B">
        <w:rPr>
          <w:u w:val="single"/>
        </w:rPr>
        <w:t>Urbanisation and concentration</w:t>
      </w:r>
      <w:r w:rsidRPr="004E446B">
        <w:t>: It is evident that urbanisation rates in South Africa will further increase in the next decades and that populations will concentrate in large cities</w:t>
      </w:r>
      <w:r w:rsidR="002E3D7A">
        <w:t>.</w:t>
      </w:r>
      <w:r w:rsidRPr="004E446B">
        <w:t xml:space="preserve">  </w:t>
      </w:r>
      <w:sdt>
        <w:sdtPr>
          <w:id w:val="16039729"/>
          <w:citation/>
        </w:sdtPr>
        <w:sdtContent>
          <w:r w:rsidR="007F60D5">
            <w:fldChar w:fldCharType="begin"/>
          </w:r>
          <w:r w:rsidR="007F195D">
            <w:instrText xml:space="preserve"> CITATION Tur12 \l 1031 </w:instrText>
          </w:r>
          <w:r w:rsidR="007F60D5">
            <w:fldChar w:fldCharType="separate"/>
          </w:r>
          <w:r w:rsidR="005B30B1">
            <w:rPr>
              <w:noProof/>
            </w:rPr>
            <w:t>(Turok 2012)</w:t>
          </w:r>
          <w:r w:rsidR="007F60D5">
            <w:rPr>
              <w:noProof/>
            </w:rPr>
            <w:fldChar w:fldCharType="end"/>
          </w:r>
        </w:sdtContent>
      </w:sdt>
      <w:r w:rsidRPr="004E446B">
        <w:t xml:space="preserve">. The Johannesburg/Gauteng region grew by 23% between 2001 and 2011. By 2020 more than one third of the country's population will be living here </w:t>
      </w:r>
      <w:sdt>
        <w:sdtPr>
          <w:id w:val="16039730"/>
          <w:citation/>
        </w:sdtPr>
        <w:sdtContent>
          <w:r w:rsidR="007F60D5">
            <w:fldChar w:fldCharType="begin"/>
          </w:r>
          <w:r w:rsidR="007F195D">
            <w:instrText xml:space="preserve"> CITATION Gau \l 1031 </w:instrText>
          </w:r>
          <w:r w:rsidR="007F60D5">
            <w:fldChar w:fldCharType="separate"/>
          </w:r>
          <w:r w:rsidR="005B30B1" w:rsidRPr="002E3D7A">
            <w:rPr>
              <w:noProof/>
            </w:rPr>
            <w:t>(Gauteng City Region Observatory 2012)</w:t>
          </w:r>
          <w:r w:rsidR="007F60D5">
            <w:rPr>
              <w:noProof/>
            </w:rPr>
            <w:fldChar w:fldCharType="end"/>
          </w:r>
        </w:sdtContent>
      </w:sdt>
      <w:r w:rsidRPr="002E3D7A">
        <w:t>.</w:t>
      </w:r>
      <w:r w:rsidRPr="002E3D7A">
        <w:rPr>
          <w:rStyle w:val="Funotenzeichen"/>
        </w:rPr>
        <w:footnoteReference w:id="3"/>
      </w:r>
      <w:r>
        <w:t xml:space="preserve"> </w:t>
      </w:r>
    </w:p>
    <w:p w:rsidR="00E40A14" w:rsidRPr="004E446B" w:rsidRDefault="00E40A14" w:rsidP="004E0C00">
      <w:pPr>
        <w:pStyle w:val="Aufzhlungszeichen"/>
        <w:ind w:left="284" w:hanging="284"/>
      </w:pPr>
      <w:r w:rsidRPr="002E28BA">
        <w:rPr>
          <w:u w:val="single"/>
        </w:rPr>
        <w:t>Regionalisation</w:t>
      </w:r>
      <w:r>
        <w:t xml:space="preserve">: The large cities with several millions inhabitants are increasingly becoming multiplex regions. Here the orientation to one centre gives way to multiple, and often specialised nodes. The dimension of urban landscapes and regional parks becomes important in this context. As fast growing peripheries become the key sites of new urbanisation the transition between city and the open landscape becomes another </w:t>
      </w:r>
      <w:r w:rsidR="004E0C00">
        <w:t>key is</w:t>
      </w:r>
      <w:r>
        <w:t>sue.</w:t>
      </w:r>
    </w:p>
    <w:p w:rsidR="00E40A14" w:rsidRPr="009333B7" w:rsidRDefault="00E40A14" w:rsidP="004E0C00">
      <w:pPr>
        <w:pStyle w:val="Aufzhlungszeichen"/>
        <w:ind w:left="284" w:hanging="284"/>
      </w:pPr>
      <w:r w:rsidRPr="004E446B">
        <w:rPr>
          <w:u w:val="single"/>
        </w:rPr>
        <w:t>Exclusion, fragmentation and segregation, and persisting apartheid patterns</w:t>
      </w:r>
      <w:r w:rsidRPr="004E446B">
        <w:t xml:space="preserve">: South Africa features the highest rates of economic polarisation in the world, and spatial and economic disparities are increasing. The country's cities epitomise this trend. The legacy of apartheid is still evident in the spatial environment. A majority of people continue to live far from job </w:t>
      </w:r>
      <w:r w:rsidRPr="009333B7">
        <w:t>opportunities, services and facilities, and usually in ‘dormitory’ type residential areas. Urban spaces are dominated by architectures of fear (highly segregated and monofunctional land uses, housing enclaves, walls, surveillance devises).</w:t>
      </w:r>
      <w:r w:rsidRPr="009333B7">
        <w:br/>
        <w:t xml:space="preserve">Most South African Metropolises feature GINI indexes higher than 0.7. This widely exceeds the UN's civil unrest alert benchmarks of a GINI coefficient of 0.4 (UN-Habitat 2008: Global Urban Observatory). </w:t>
      </w:r>
      <w:r w:rsidR="002E3D7A" w:rsidRPr="009333B7">
        <w:t>(</w:t>
      </w:r>
      <w:r w:rsidR="00714A6A" w:rsidRPr="009333B7">
        <w:t>f</w:t>
      </w:r>
      <w:r w:rsidR="002E3D7A" w:rsidRPr="009333B7">
        <w:t>igure 3</w:t>
      </w:r>
      <w:r w:rsidRPr="009333B7">
        <w:t>)</w:t>
      </w:r>
    </w:p>
    <w:p w:rsidR="00E40A14" w:rsidRPr="004E446B" w:rsidRDefault="00E40A14" w:rsidP="004E0C00">
      <w:pPr>
        <w:pStyle w:val="Aufzhlungszeichen"/>
        <w:ind w:left="284" w:hanging="284"/>
      </w:pPr>
      <w:r w:rsidRPr="009333B7">
        <w:rPr>
          <w:u w:val="single"/>
        </w:rPr>
        <w:t>Recent revival in some urban</w:t>
      </w:r>
      <w:r w:rsidRPr="004E446B">
        <w:rPr>
          <w:u w:val="single"/>
        </w:rPr>
        <w:t xml:space="preserve"> centres</w:t>
      </w:r>
      <w:r w:rsidRPr="004E446B">
        <w:t>: After a period of crisis, neglect, abandonment and decay since the early 1990's (end of apartheid), some central business districts are experiencing a recent revival (e.g. Cape Town CBD, Newtown and Braamfontein in Johannesburg).</w:t>
      </w:r>
    </w:p>
    <w:p w:rsidR="00E40A14" w:rsidRPr="004E446B" w:rsidRDefault="00E40A14" w:rsidP="004E0C00">
      <w:pPr>
        <w:pStyle w:val="Aufzhlungszeichen"/>
        <w:ind w:left="284" w:hanging="284"/>
        <w:rPr>
          <w:u w:val="single"/>
        </w:rPr>
      </w:pPr>
      <w:r w:rsidRPr="004E446B">
        <w:rPr>
          <w:u w:val="single"/>
        </w:rPr>
        <w:t>Increasing densities</w:t>
      </w:r>
      <w:r w:rsidRPr="004E446B">
        <w:t xml:space="preserve">: In contrast to many other urban agglomerations worldwide, South African cities are experiencing a relative increase of urban densities. This is mainly due to the fact that the apartheid city has been extremely segregated and dispersed </w:t>
      </w:r>
      <w:sdt>
        <w:sdtPr>
          <w:id w:val="16039735"/>
          <w:citation/>
        </w:sdtPr>
        <w:sdtContent>
          <w:r w:rsidR="007F60D5">
            <w:fldChar w:fldCharType="begin"/>
          </w:r>
          <w:r w:rsidR="007F195D">
            <w:instrText xml:space="preserve"> CITATION Sho12 \l 1031 </w:instrText>
          </w:r>
          <w:r w:rsidR="007F60D5">
            <w:fldChar w:fldCharType="separate"/>
          </w:r>
          <w:r w:rsidR="005B30B1">
            <w:rPr>
              <w:noProof/>
            </w:rPr>
            <w:t>(Angel 2012)</w:t>
          </w:r>
          <w:r w:rsidR="007F60D5">
            <w:rPr>
              <w:noProof/>
            </w:rPr>
            <w:fldChar w:fldCharType="end"/>
          </w:r>
        </w:sdtContent>
      </w:sdt>
      <w:r w:rsidRPr="004E446B">
        <w:t>.</w:t>
      </w:r>
    </w:p>
    <w:p w:rsidR="00E40A14" w:rsidRPr="004E446B" w:rsidRDefault="00E40A14" w:rsidP="004E0C00">
      <w:pPr>
        <w:pStyle w:val="Aufzhlungszeichen"/>
        <w:ind w:left="284" w:hanging="284"/>
      </w:pPr>
      <w:r w:rsidRPr="004E446B">
        <w:rPr>
          <w:u w:val="single"/>
        </w:rPr>
        <w:t>Detached house is the ideal</w:t>
      </w:r>
      <w:r w:rsidRPr="004E446B">
        <w:t xml:space="preserve">: Even so, the detached single family home remains the desired form of living for the majority of South African households, whether rich or poor. (This is also reflected by the Government's social housing programme (RDP) which hitherto supplied more than 2,5m houses for the poor) </w:t>
      </w:r>
      <w:sdt>
        <w:sdtPr>
          <w:id w:val="16039733"/>
          <w:citation/>
        </w:sdtPr>
        <w:sdtContent>
          <w:r w:rsidR="007F60D5">
            <w:fldChar w:fldCharType="begin"/>
          </w:r>
          <w:r w:rsidR="007F195D">
            <w:instrText xml:space="preserve"> CITATION Gov12 \l 1031 </w:instrText>
          </w:r>
          <w:r w:rsidR="007F60D5">
            <w:fldChar w:fldCharType="separate"/>
          </w:r>
          <w:r w:rsidR="005B30B1">
            <w:rPr>
              <w:noProof/>
            </w:rPr>
            <w:t>(Government of South Africa 2012)</w:t>
          </w:r>
          <w:r w:rsidR="007F60D5">
            <w:rPr>
              <w:noProof/>
            </w:rPr>
            <w:fldChar w:fldCharType="end"/>
          </w:r>
        </w:sdtContent>
      </w:sdt>
      <w:r w:rsidRPr="004E446B">
        <w:t>.</w:t>
      </w:r>
    </w:p>
    <w:p w:rsidR="00E40A14" w:rsidRPr="004E446B" w:rsidRDefault="00E40A14" w:rsidP="004E0C00">
      <w:pPr>
        <w:pStyle w:val="Aufzhlungszeichen"/>
        <w:ind w:left="284" w:hanging="284"/>
      </w:pPr>
      <w:r w:rsidRPr="004E446B">
        <w:rPr>
          <w:u w:val="single"/>
        </w:rPr>
        <w:t>Car orientation</w:t>
      </w:r>
      <w:r w:rsidRPr="004E446B">
        <w:t>: Likewise, the organisation of cities is based on motorised transport, e.g. private cars and taxi busses. This low-density context makes mass public transport difficult. Bicycles have a bad reputation as distances are long and bike infrastructure is lacking.</w:t>
      </w:r>
    </w:p>
    <w:p w:rsidR="00E40A14" w:rsidRPr="004E446B" w:rsidRDefault="00E40A14" w:rsidP="004E0C00">
      <w:pPr>
        <w:pStyle w:val="Aufzhlungszeichen"/>
        <w:ind w:left="284" w:hanging="284"/>
        <w:rPr>
          <w:u w:val="single"/>
        </w:rPr>
      </w:pPr>
      <w:r w:rsidRPr="004E446B">
        <w:rPr>
          <w:u w:val="single"/>
        </w:rPr>
        <w:t>Fear as a main motive of urban development and design:</w:t>
      </w:r>
      <w:r w:rsidRPr="004E446B">
        <w:t xml:space="preserve"> High economic inequalities, spatial segregation, low education levels, substance abuse, and discrimination of women come together with the apartheid legacy of structural violence to trigger many violent crimes. South Africa has very high murder rates and extreme rates of rape and abuse of women. In this context lack of trust and fear become major motives of urban development and design, generating architectures of security, fear and segregation. (Many communities tend to prefer "target hardening" activities and defensible architectures such as walls and fences, more CCTV cameras, security guards). </w:t>
      </w:r>
      <w:sdt>
        <w:sdtPr>
          <w:id w:val="20923563"/>
          <w:citation/>
        </w:sdtPr>
        <w:sdtContent>
          <w:r w:rsidR="007F60D5">
            <w:fldChar w:fldCharType="begin"/>
          </w:r>
          <w:r w:rsidR="007F195D">
            <w:instrText xml:space="preserve"> CITATION Cha04 \l 1031 </w:instrText>
          </w:r>
          <w:r w:rsidR="007F60D5">
            <w:fldChar w:fldCharType="separate"/>
          </w:r>
          <w:r w:rsidR="005B30B1">
            <w:rPr>
              <w:noProof/>
            </w:rPr>
            <w:t>(Lemanski 2004)</w:t>
          </w:r>
          <w:r w:rsidR="007F60D5">
            <w:rPr>
              <w:noProof/>
            </w:rPr>
            <w:fldChar w:fldCharType="end"/>
          </w:r>
        </w:sdtContent>
      </w:sdt>
    </w:p>
    <w:p w:rsidR="00E40A14" w:rsidRPr="004E446B" w:rsidRDefault="00E40A14" w:rsidP="004E0C00">
      <w:pPr>
        <w:pStyle w:val="Aufzhlungszeichen"/>
        <w:ind w:left="284" w:hanging="284"/>
      </w:pPr>
      <w:r w:rsidRPr="004E446B">
        <w:rPr>
          <w:u w:val="single"/>
        </w:rPr>
        <w:t>Bureaucratic blockages and weak government</w:t>
      </w:r>
      <w:r w:rsidRPr="004E446B">
        <w:t>: The legacy of apartheid promotes the expectation of a paternalistic and bureaucratic state and hinders participatory development. There is an increasing tendency towards top-down and technocratic approaches to development. Moreover, political uncertainty is on the rise.</w:t>
      </w:r>
      <w:r w:rsidRPr="004E446B">
        <w:br/>
        <w:t xml:space="preserve">The local governments of this ten-year-old state are in the midst of a decentralisation process and remain under-capacitated and weak. Corruption and political patronage are very common. Local governments </w:t>
      </w:r>
      <w:r w:rsidR="00D34A96">
        <w:t>have limited capacity to implement genuine</w:t>
      </w:r>
      <w:r w:rsidRPr="004E446B">
        <w:t xml:space="preserve"> participatory processes and hear and respond to voices from the community. </w:t>
      </w:r>
      <w:r w:rsidRPr="004E446B">
        <w:br/>
        <w:t xml:space="preserve">A recent shift of the government away from a `free housing` policy engenders many challenges for ensuring adequate alternatives (e.g. meaningful and democratic means for communities to secure in-situ upgrading). </w:t>
      </w:r>
    </w:p>
    <w:p w:rsidR="00E40A14" w:rsidRPr="004E446B" w:rsidRDefault="00E40A14" w:rsidP="004E0C00">
      <w:pPr>
        <w:pStyle w:val="Aufzhlungszeichen"/>
        <w:ind w:left="284" w:hanging="284"/>
      </w:pPr>
      <w:r w:rsidRPr="004E446B">
        <w:rPr>
          <w:u w:val="single"/>
        </w:rPr>
        <w:t>Ideology of private development</w:t>
      </w:r>
      <w:r w:rsidRPr="004E446B">
        <w:t xml:space="preserve">: Modern South Africa has embraced a neoliberal trajectory that believes in the power of free markets, of individual property, and of privately led development. Combined with the bureaucratic and paternalistic government, the ideology of private development tends to reinforce apartheid style patterns of exclusion, discrimination and segregation, and it prevents consensus on common resources, a public sphere and a vision of a city for all. </w:t>
      </w:r>
      <w:r>
        <w:t>A private an investor driven urbanisation is often composed by megaprojects and enclaves of dozens and sometimes hundreds of hectares which privatise and securitize large tracts of urban land. In this context the exchange value of land and buildings dominates the social use values of the urban fabric.</w:t>
      </w:r>
    </w:p>
    <w:p w:rsidR="00E40A14" w:rsidRPr="004E446B" w:rsidRDefault="00E40A14" w:rsidP="004E0C00">
      <w:pPr>
        <w:pStyle w:val="Aufzhlungszeichen"/>
        <w:ind w:left="284" w:hanging="284"/>
        <w:rPr>
          <w:u w:val="single"/>
        </w:rPr>
      </w:pPr>
      <w:r w:rsidRPr="004E446B">
        <w:rPr>
          <w:u w:val="single"/>
        </w:rPr>
        <w:t>Vulnerable populations suffer most</w:t>
      </w:r>
      <w:r w:rsidRPr="004E446B">
        <w:t>: More than half of South Africa's population is without a regular income, and the tendency to become poor is rising. In this situation the majority of the excluded and deprived population is "locked" in peripheral settlements and precarious dwellings at p</w:t>
      </w:r>
      <w:r w:rsidR="00714A6A">
        <w:t>eri</w:t>
      </w:r>
      <w:r w:rsidRPr="004E446B">
        <w:t xml:space="preserve">urban locations, most of which are remote from services and job opportunities and other amenities of urban life. In this situation the poor are the least protected from risks such as </w:t>
      </w:r>
      <w:r w:rsidR="00D34A96" w:rsidRPr="004E446B">
        <w:t>man-made</w:t>
      </w:r>
      <w:r w:rsidRPr="004E446B">
        <w:t xml:space="preserve"> and natural disasters (e.g. fires and floods), joblessness and violent crimes. Rising numbers of violent protests can be seen as indicators of declining trust, a feeling of disempowerment, lack of a voice, and the rising frustration of the urban poor. </w:t>
      </w:r>
      <w:sdt>
        <w:sdtPr>
          <w:id w:val="20923564"/>
          <w:citation/>
        </w:sdtPr>
        <w:sdtContent>
          <w:r w:rsidR="007F60D5">
            <w:fldChar w:fldCharType="begin"/>
          </w:r>
          <w:r w:rsidR="007F195D">
            <w:instrText xml:space="preserve"> CITATION Ale10 \l 1031 </w:instrText>
          </w:r>
          <w:r w:rsidR="007F60D5">
            <w:fldChar w:fldCharType="separate"/>
          </w:r>
          <w:r w:rsidR="005B30B1">
            <w:rPr>
              <w:noProof/>
            </w:rPr>
            <w:t>(Alexander 2010)</w:t>
          </w:r>
          <w:r w:rsidR="007F60D5">
            <w:rPr>
              <w:noProof/>
            </w:rPr>
            <w:fldChar w:fldCharType="end"/>
          </w:r>
        </w:sdtContent>
      </w:sdt>
    </w:p>
    <w:p w:rsidR="004E0C00" w:rsidRPr="004E0C00" w:rsidRDefault="00E40A14" w:rsidP="00B9409B">
      <w:pPr>
        <w:pStyle w:val="Aufzhlungszeichen"/>
        <w:ind w:left="284" w:hanging="284"/>
        <w:rPr>
          <w:u w:val="single"/>
        </w:rPr>
      </w:pPr>
      <w:r w:rsidRPr="004E446B">
        <w:rPr>
          <w:u w:val="single"/>
        </w:rPr>
        <w:t>Differentiation of the poorest of the poor</w:t>
      </w:r>
      <w:r w:rsidRPr="004E446B">
        <w:t>: As a tendency, income inequality becomes more important than ethnic inequality, and the various groups of the poor can be differentiated even further: Urban and rural poor, female poor, poor children, poor immigrants, poor elderly, poor mothers, poor homeless, poor backyard dwellers, poor slum dwellers, etc. (All these are groups which for various reasons are excluded from the mainstream economic system).</w:t>
      </w:r>
    </w:p>
    <w:p w:rsidR="0048745C" w:rsidRPr="002E3D7A" w:rsidRDefault="0048745C" w:rsidP="0048745C">
      <w:pPr>
        <w:pStyle w:val="berschrift2"/>
      </w:pPr>
      <w:r w:rsidRPr="002E3D7A">
        <w:t>Implications</w:t>
      </w:r>
    </w:p>
    <w:p w:rsidR="00FE1E0F" w:rsidRPr="002E3D7A" w:rsidRDefault="004E0C00" w:rsidP="002E3D7A">
      <w:pPr>
        <w:pStyle w:val="Listenabsatz"/>
        <w:numPr>
          <w:ilvl w:val="0"/>
          <w:numId w:val="27"/>
        </w:numPr>
        <w:rPr>
          <w:u w:val="single"/>
        </w:rPr>
      </w:pPr>
      <w:r w:rsidRPr="002E3D7A">
        <w:t>Because parks are a key component of a sustainable urban fabric, any good strategy seeking to develop a viable system of public urban spaces (including parks) needs to embrace the opportunities</w:t>
      </w:r>
      <w:r w:rsidR="00332FF2" w:rsidRPr="002E3D7A">
        <w:t xml:space="preserve"> (such as increasing densities and revitalised inner cities) and problems such </w:t>
      </w:r>
      <w:r w:rsidRPr="002E3D7A">
        <w:t>(</w:t>
      </w:r>
      <w:r w:rsidR="00332FF2" w:rsidRPr="002E3D7A">
        <w:t>such as fear</w:t>
      </w:r>
      <w:r w:rsidRPr="002E3D7A">
        <w:t xml:space="preserve">, </w:t>
      </w:r>
      <w:r w:rsidR="00332FF2" w:rsidRPr="002E3D7A">
        <w:t>fragmentation</w:t>
      </w:r>
      <w:r w:rsidRPr="002E3D7A">
        <w:t xml:space="preserve">, </w:t>
      </w:r>
      <w:r w:rsidR="00332FF2" w:rsidRPr="002E3D7A">
        <w:t xml:space="preserve">or </w:t>
      </w:r>
      <w:r w:rsidRPr="002E3D7A">
        <w:t>privatisation)</w:t>
      </w:r>
      <w:r w:rsidR="00332FF2" w:rsidRPr="002E3D7A">
        <w:t xml:space="preserve"> </w:t>
      </w:r>
      <w:r w:rsidR="002E3D7A">
        <w:t>discussed</w:t>
      </w:r>
      <w:r w:rsidR="00332FF2" w:rsidRPr="002E3D7A">
        <w:t xml:space="preserve"> above. </w:t>
      </w:r>
      <w:r w:rsidR="002E3D7A">
        <w:t>A</w:t>
      </w:r>
      <w:r w:rsidR="00282129" w:rsidRPr="002E3D7A">
        <w:t xml:space="preserve">ny strategy </w:t>
      </w:r>
      <w:r w:rsidR="002E3D7A">
        <w:t>should</w:t>
      </w:r>
      <w:r w:rsidR="00282129" w:rsidRPr="002E3D7A">
        <w:t xml:space="preserve"> seek</w:t>
      </w:r>
      <w:r w:rsidR="003E325D">
        <w:t>ing</w:t>
      </w:r>
      <w:r w:rsidR="00282129" w:rsidRPr="002E3D7A">
        <w:t xml:space="preserve"> to nurture </w:t>
      </w:r>
      <w:r w:rsidR="002E3D7A">
        <w:t xml:space="preserve">the opportunities </w:t>
      </w:r>
      <w:r w:rsidR="003E325D">
        <w:t>will also</w:t>
      </w:r>
      <w:r w:rsidR="00282129" w:rsidRPr="002E3D7A">
        <w:t xml:space="preserve"> trim down some of the problems.</w:t>
      </w:r>
    </w:p>
    <w:p w:rsidR="005F79FC" w:rsidRDefault="005F79FC" w:rsidP="005F79FC">
      <w:pPr>
        <w:pStyle w:val="berschrift2"/>
      </w:pPr>
      <w:r>
        <w:t>Urban Safety in South Africa</w:t>
      </w:r>
    </w:p>
    <w:p w:rsidR="00690561" w:rsidRDefault="00777B7D" w:rsidP="00CA1A33">
      <w:r>
        <w:t xml:space="preserve">Violence and crime and fear of crime </w:t>
      </w:r>
      <w:r w:rsidR="00B9409B">
        <w:t>are omnipresent</w:t>
      </w:r>
      <w:r>
        <w:t xml:space="preserve"> in the daily life of contemporary South African</w:t>
      </w:r>
      <w:r w:rsidR="00B9409B">
        <w:t>s which also significantly shape</w:t>
      </w:r>
      <w:r>
        <w:t xml:space="preserve"> the </w:t>
      </w:r>
      <w:r w:rsidR="00AB7F63">
        <w:t xml:space="preserve">patterns of behaviour in public spaces and which </w:t>
      </w:r>
      <w:r w:rsidR="00B9409B">
        <w:t xml:space="preserve">have a significant impact on the </w:t>
      </w:r>
      <w:r w:rsidR="00AB7F63">
        <w:t xml:space="preserve">design of </w:t>
      </w:r>
      <w:r w:rsidR="00B9409B">
        <w:t>public places and parks</w:t>
      </w:r>
      <w:r w:rsidR="00AB7F63">
        <w:t>.</w:t>
      </w:r>
      <w:r>
        <w:t xml:space="preserve"> </w:t>
      </w:r>
      <w:r w:rsidR="00690561">
        <w:t>The following sections outlines crime and viol</w:t>
      </w:r>
      <w:r w:rsidR="003E699C">
        <w:t xml:space="preserve">ence in South Africa, including </w:t>
      </w:r>
      <w:r w:rsidR="00690561">
        <w:t>the main underlying drivers and trends</w:t>
      </w:r>
      <w:r>
        <w:t xml:space="preserve"> and their dimensions</w:t>
      </w:r>
      <w:r w:rsidR="00690561">
        <w:t>. It concludes by outlining the main implications this situation has for creating safer public parks and public spaces.</w:t>
      </w:r>
      <w:r w:rsidR="002E3D7A">
        <w:rPr>
          <w:rStyle w:val="Funotenzeichen"/>
        </w:rPr>
        <w:footnoteReference w:id="4"/>
      </w:r>
      <w:r w:rsidR="00690561">
        <w:t xml:space="preserve">  </w:t>
      </w:r>
    </w:p>
    <w:p w:rsidR="00777B7D" w:rsidRDefault="00777B7D" w:rsidP="00777B7D">
      <w:r>
        <w:t>Among the main causes of violence in South Africa are the country's apartheid legacy and a related culture of (structural, cultural and physical) violence which is grounded on the history of brutal government, institutionalised racism, of the availability of fire arms, fragmented families and poor education systems, as well as the immense inequality and poverty (Gotsch 201</w:t>
      </w:r>
      <w:r w:rsidR="002E3D7A">
        <w:t>3</w:t>
      </w:r>
      <w:r>
        <w:t xml:space="preserve"> drawing on CSVR 2010).</w:t>
      </w:r>
    </w:p>
    <w:p w:rsidR="00777B7D" w:rsidRDefault="00777B7D" w:rsidP="00CA1A33">
      <w:r>
        <w:t xml:space="preserve">The drivers (causes) of violence and crime in South Africa result from a combination of factors including poverty and inequality to economic exclusion and unemployment as well as weak governance, the challenges of urbanisation and resultant poor urban design. </w:t>
      </w:r>
    </w:p>
    <w:p w:rsidR="002A2055" w:rsidRPr="002A2055" w:rsidRDefault="002A2055" w:rsidP="00CA1A33">
      <w:pPr>
        <w:rPr>
          <w:rFonts w:cs="Times New Roman"/>
        </w:rPr>
      </w:pPr>
      <w:r>
        <w:t>V</w:t>
      </w:r>
      <w:r w:rsidRPr="008804CD">
        <w:t>iolence is one of the leading causes of non-natural deaths</w:t>
      </w:r>
      <w:r>
        <w:t xml:space="preserve"> in South Africa: 4</w:t>
      </w:r>
      <w:r w:rsidRPr="008804CD">
        <w:t>3% of all instances of injury mortalities between 2000 and 2004 are attributed to violence</w:t>
      </w:r>
      <w:r>
        <w:t xml:space="preserve"> </w:t>
      </w:r>
      <w:sdt>
        <w:sdtPr>
          <w:id w:val="10332168"/>
          <w:citation/>
        </w:sdtPr>
        <w:sdtContent>
          <w:r w:rsidR="007F60D5" w:rsidRPr="006D0046">
            <w:fldChar w:fldCharType="begin"/>
          </w:r>
          <w:r w:rsidRPr="006D0046">
            <w:rPr>
              <w:lang w:val="de-DE"/>
            </w:rPr>
            <w:instrText xml:space="preserve"> CITATION Cen10 \l 1031 </w:instrText>
          </w:r>
          <w:r w:rsidR="007F60D5" w:rsidRPr="006D0046">
            <w:fldChar w:fldCharType="separate"/>
          </w:r>
          <w:r w:rsidR="005B30B1" w:rsidRPr="005B30B1">
            <w:rPr>
              <w:noProof/>
              <w:lang w:val="de-DE"/>
            </w:rPr>
            <w:t>(Centre for the Study of Violence and Reconciliation 2010)</w:t>
          </w:r>
          <w:r w:rsidR="007F60D5" w:rsidRPr="006D0046">
            <w:fldChar w:fldCharType="end"/>
          </w:r>
        </w:sdtContent>
      </w:sdt>
      <w:r w:rsidRPr="006D0046">
        <w:t xml:space="preserve">. </w:t>
      </w:r>
      <w:r w:rsidR="00690561">
        <w:t>At the same time the country</w:t>
      </w:r>
      <w:r w:rsidRPr="008804CD">
        <w:rPr>
          <w:rFonts w:cs="Times New Roman"/>
        </w:rPr>
        <w:t xml:space="preserve"> maintains one of the highest per capita rates of reported rape in the world </w:t>
      </w:r>
      <w:r w:rsidR="007F60D5" w:rsidRPr="008804CD">
        <w:rPr>
          <w:rFonts w:cs="Times New Roman"/>
        </w:rPr>
        <w:fldChar w:fldCharType="begin"/>
      </w:r>
      <w:r w:rsidRPr="008804CD">
        <w:rPr>
          <w:rFonts w:cs="Times New Roman"/>
        </w:rPr>
        <w:instrText xml:space="preserve"> </w:instrText>
      </w:r>
      <w:r>
        <w:rPr>
          <w:rFonts w:cs="Times New Roman"/>
        </w:rPr>
        <w:instrText>ADDIN</w:instrText>
      </w:r>
      <w:r w:rsidRPr="008804CD">
        <w:rPr>
          <w:rFonts w:cs="Times New Roman"/>
        </w:rPr>
        <w:instrText xml:space="preserve"> EN.CITE &lt;EndNote&gt;&lt;Cite&gt;&lt;Author&gt;Human Rights Watch&lt;/Author&gt;&lt;Year&gt;2011&lt;/Year&gt;&lt;RecNum&gt;4010&lt;/RecNum&gt;&lt;DisplayText&gt;(Human Rights Watch 2011; Moffett 2006)&lt;/DisplayText&gt;&lt;record&gt;&lt;rec-number&gt;4010&lt;/rec-number&gt;&lt;foreign-keys&gt;&lt;key app="EN" db-id="fwfxwvrs6fffxxezawcxr2an0swrszzp20wv"&gt;4010&lt;/key&gt;&lt;/foreign-keys&gt;&lt;ref-type name="Report"&gt;27&lt;/ref-type&gt;&lt;contributors&gt;&lt;authors&gt;&lt;author&gt;Human Rights Watch,&lt;/author&gt;&lt;/authors&gt;&lt;/contributors&gt;&lt;titles&gt;&lt;title&gt;We&amp;apos;ll show you that you&amp;apos;re a woman: Violence and descrimination against Black lesbians and transgender men in South Africa&lt;/title&gt;&lt;/titles&gt;&lt;dates&gt;&lt;year&gt;2011&lt;/year&gt;&lt;/dates&gt;&lt;pub-location&gt;Johannesburg&lt;/pub-location&gt;&lt;publisher&gt;Human Rights Watch (HRW)&lt;/publisher&gt;&lt;urls&gt;&lt;/urls&gt;&lt;/record&gt;&lt;/Cite&gt;&lt;Cite&gt;&lt;Author&gt;Moffett&lt;/Author&gt;&lt;Year&gt;2006&lt;/Year&gt;&lt;RecNum&gt;4026&lt;/RecNum&gt;&lt;record&gt;&lt;rec-number&gt;4026&lt;/rec-number&gt;&lt;foreign-keys&gt;&lt;key app="EN" db-id="fwfxwvrs6fffxxezawcxr2an0swrszzp20wv"&gt;4026&lt;/key&gt;&lt;/foreign-keys&gt;&lt;ref-type name="Journal Article"&gt;17&lt;/ref-type&gt;&lt;contributors&gt;&lt;authors&gt;&lt;author&gt;Moffett, Helen&lt;/author&gt;&lt;/authors&gt;&lt;/contributors&gt;&lt;titles&gt;&lt;title&gt;‘These women, they force us to rape them’: Rape as narrative of social control in post-apartheid South Africa&lt;/title&gt;&lt;secondary-title&gt;Journal of Southern African Studies&lt;/secondary-title&gt;&lt;/titles&gt;&lt;periodical&gt;&lt;full-title&gt;Journal of Southern African Studies&lt;/full-title&gt;&lt;/periodical&gt;&lt;pages&gt;129-144&lt;/pages&gt;&lt;volume&gt;32&lt;/volume&gt;&lt;number&gt;1&lt;/number&gt;&lt;dates&gt;&lt;year&gt;2006&lt;/year&gt;&lt;/dates&gt;&lt;isbn&gt;0305-7070&lt;/isbn&gt;&lt;urls&gt;&lt;/urls&gt;&lt;/record&gt;&lt;/Cite&gt;&lt;/EndNote&gt;</w:instrText>
      </w:r>
      <w:r w:rsidR="007F60D5" w:rsidRPr="008804CD">
        <w:rPr>
          <w:rFonts w:cs="Times New Roman"/>
        </w:rPr>
        <w:fldChar w:fldCharType="separate"/>
      </w:r>
      <w:r w:rsidRPr="008804CD">
        <w:rPr>
          <w:rFonts w:cs="Times New Roman"/>
          <w:noProof/>
        </w:rPr>
        <w:t>(</w:t>
      </w:r>
      <w:hyperlink w:anchor="_ENREF_38" w:tooltip="Human Rights Watch, 2011 #4010" w:history="1">
        <w:r w:rsidRPr="008804CD">
          <w:rPr>
            <w:rFonts w:cs="Times New Roman"/>
            <w:noProof/>
          </w:rPr>
          <w:t>Human Rights Watch 2011</w:t>
        </w:r>
      </w:hyperlink>
      <w:r w:rsidRPr="008804CD">
        <w:rPr>
          <w:rFonts w:cs="Times New Roman"/>
          <w:noProof/>
        </w:rPr>
        <w:t xml:space="preserve">; </w:t>
      </w:r>
      <w:hyperlink w:anchor="_ENREF_50" w:tooltip="Moffett, 2006 #4026" w:history="1">
        <w:r w:rsidRPr="008804CD">
          <w:rPr>
            <w:rFonts w:cs="Times New Roman"/>
            <w:noProof/>
          </w:rPr>
          <w:t>Moffett 2006</w:t>
        </w:r>
      </w:hyperlink>
      <w:r w:rsidRPr="008804CD">
        <w:rPr>
          <w:rFonts w:cs="Times New Roman"/>
          <w:noProof/>
        </w:rPr>
        <w:t>)</w:t>
      </w:r>
      <w:r w:rsidR="007F60D5" w:rsidRPr="008804CD">
        <w:rPr>
          <w:rFonts w:cs="Times New Roman"/>
        </w:rPr>
        <w:fldChar w:fldCharType="end"/>
      </w:r>
      <w:r w:rsidRPr="008804CD">
        <w:rPr>
          <w:rFonts w:cs="Times New Roman"/>
        </w:rPr>
        <w:t xml:space="preserve">. </w:t>
      </w:r>
      <w:r>
        <w:rPr>
          <w:rFonts w:cs="Times New Roman"/>
        </w:rPr>
        <w:t xml:space="preserve">In this situation </w:t>
      </w:r>
      <w:r w:rsidR="00EB1FE8">
        <w:t>S</w:t>
      </w:r>
      <w:r w:rsidR="00490B71" w:rsidRPr="008804CD">
        <w:t xml:space="preserve">outh African </w:t>
      </w:r>
      <w:r>
        <w:t>social and economic</w:t>
      </w:r>
      <w:r w:rsidRPr="008804CD">
        <w:t xml:space="preserve"> inequalities</w:t>
      </w:r>
      <w:r>
        <w:t xml:space="preserve"> converge in cities and city regions and the urban centres feature</w:t>
      </w:r>
      <w:r w:rsidR="00490B71" w:rsidRPr="008804CD">
        <w:t xml:space="preserve"> the highest levels of crime and violence</w:t>
      </w:r>
      <w:r>
        <w:t xml:space="preserve">. </w:t>
      </w:r>
    </w:p>
    <w:p w:rsidR="00490B71" w:rsidRDefault="00CD727D" w:rsidP="00CA1A33">
      <w:r w:rsidRPr="008804CD">
        <w:t xml:space="preserve">Areas with different socio-economic and spatial characteristics tend to exhibit varying scales and types of violence. As noted by the </w:t>
      </w:r>
      <w:r w:rsidR="00690561">
        <w:t xml:space="preserve">Centre for the Study of Violence and </w:t>
      </w:r>
      <w:r w:rsidR="00871D1D">
        <w:t>Reconciliation</w:t>
      </w:r>
      <w:r w:rsidRPr="008804CD">
        <w:t xml:space="preserve">, the South African urban landscape can be divided “into middle class high crime communities” and “poorer violence-prone communities”. </w:t>
      </w:r>
      <w:r>
        <w:t xml:space="preserve"> </w:t>
      </w:r>
      <w:r w:rsidR="00690561">
        <w:t>V</w:t>
      </w:r>
      <w:r w:rsidR="00CA1A33" w:rsidRPr="008804CD">
        <w:t xml:space="preserve">iolence </w:t>
      </w:r>
      <w:r w:rsidR="00CA1A33">
        <w:t>is predominantly</w:t>
      </w:r>
      <w:r w:rsidR="00CA1A33" w:rsidRPr="008804CD">
        <w:t xml:space="preserve"> concentrated in </w:t>
      </w:r>
      <w:r w:rsidR="00690561">
        <w:t xml:space="preserve">the </w:t>
      </w:r>
      <w:r w:rsidR="00CA1A33" w:rsidRPr="008804CD">
        <w:t>low-income, under-serviced and marginalised settlement areas</w:t>
      </w:r>
      <w:r w:rsidR="00690561">
        <w:t xml:space="preserve"> of South Africa's cities</w:t>
      </w:r>
      <w:r w:rsidR="00CA1A33" w:rsidRPr="008804CD">
        <w:t xml:space="preserve">, for example in former township areas and </w:t>
      </w:r>
      <w:r w:rsidR="00CA1A33">
        <w:t xml:space="preserve">the </w:t>
      </w:r>
      <w:r w:rsidR="00CA1A33" w:rsidRPr="008804CD">
        <w:t>growing informal settlements.</w:t>
      </w:r>
      <w:r w:rsidR="00CA1A33">
        <w:t xml:space="preserve"> At the same time crime (e.g. property crime) converges in richer neighbourhoods and the CBDs. Thus crime and violence seem to follow patterns of s</w:t>
      </w:r>
      <w:r w:rsidR="00CA1A33" w:rsidRPr="008804CD">
        <w:t>patial segregation</w:t>
      </w:r>
      <w:r w:rsidR="006D0046">
        <w:t xml:space="preserve"> </w:t>
      </w:r>
      <w:r w:rsidR="007F60D5" w:rsidRPr="008804CD">
        <w:fldChar w:fldCharType="begin"/>
      </w:r>
      <w:r w:rsidR="00CA1A33" w:rsidRPr="008804CD">
        <w:instrText xml:space="preserve"> </w:instrText>
      </w:r>
      <w:r w:rsidR="00CA1A33">
        <w:instrText>ADDIN</w:instrText>
      </w:r>
      <w:r w:rsidR="00CA1A33" w:rsidRPr="008804CD">
        <w:instrText xml:space="preserve"> EN.CITE &lt;EndNote&gt;&lt;Cite&gt;&lt;Author&gt;Lemanski&lt;/Author&gt;&lt;Year&gt;2004&lt;/Year&gt;&lt;RecNum&gt;4012&lt;/RecNum&gt;&lt;DisplayText&gt;(Lemanski 2004)&lt;/DisplayText&gt;&lt;record&gt;&lt;rec-number&gt;4012&lt;/rec-number&gt;&lt;foreign-keys&gt;&lt;key app="EN" db-id="fwfxwvrs6fffxxezawcxr2an0swrszzp20wv"&gt;4012&lt;/key&gt;&lt;/foreign-keys&gt;&lt;ref-type name="Journal Article"&gt;17&lt;/ref-type&gt;&lt;contributors&gt;&lt;authors&gt;&lt;author&gt;Lemanski, Charlotte&lt;/author&gt;&lt;/authors&gt;&lt;/contributors&gt;&lt;titles&gt;&lt;title&gt;A new apartheid? The spatial implications of fear of crime in Cape Town, South Africa&lt;/title&gt;&lt;secondary-title&gt;Environment and Urbanization&lt;/secondary-title&gt;&lt;/titles&gt;&lt;periodical&gt;&lt;full-title&gt;Environment and Urbanization&lt;/full-title&gt;&lt;/periodical&gt;&lt;pages&gt;101-112&lt;/pages&gt;&lt;volume&gt;16&lt;/volume&gt;&lt;number&gt;2&lt;/number&gt;&lt;dates&gt;&lt;year&gt;2004&lt;/year&gt;&lt;/dates&gt;&lt;isbn&gt;0956-2478&lt;/isbn&gt;&lt;urls&gt;&lt;/urls&gt;&lt;/record&gt;&lt;/Cite&gt;&lt;/EndNote&gt;</w:instrText>
      </w:r>
      <w:r w:rsidR="007F60D5" w:rsidRPr="008804CD">
        <w:fldChar w:fldCharType="separate"/>
      </w:r>
      <w:r w:rsidR="00CA1A33" w:rsidRPr="008804CD">
        <w:rPr>
          <w:noProof/>
        </w:rPr>
        <w:t>(</w:t>
      </w:r>
      <w:hyperlink w:anchor="_ENREF_47" w:tooltip="Lemanski, 2004 #4012" w:history="1">
        <w:r w:rsidR="00CA1A33" w:rsidRPr="008804CD">
          <w:rPr>
            <w:noProof/>
          </w:rPr>
          <w:t>Lemanski 2004</w:t>
        </w:r>
      </w:hyperlink>
      <w:r w:rsidR="00CA1A33" w:rsidRPr="008804CD">
        <w:rPr>
          <w:noProof/>
        </w:rPr>
        <w:t>)</w:t>
      </w:r>
      <w:r w:rsidR="007F60D5" w:rsidRPr="008804CD">
        <w:fldChar w:fldCharType="end"/>
      </w:r>
      <w:r w:rsidR="00CA1A33">
        <w:t xml:space="preserve">. </w:t>
      </w:r>
      <w:r w:rsidR="00CA1A33" w:rsidRPr="008804CD">
        <w:t xml:space="preserve">Temporally, much violent crime is also experienced over the weekend period, particularly on </w:t>
      </w:r>
      <w:r w:rsidR="00CA1A33">
        <w:t xml:space="preserve">Friday and </w:t>
      </w:r>
      <w:r w:rsidR="00CA1A33" w:rsidRPr="008804CD">
        <w:t>Saturday nights</w:t>
      </w:r>
      <w:r w:rsidR="00CA1A33">
        <w:t>,</w:t>
      </w:r>
      <w:r w:rsidR="00CA1A33" w:rsidRPr="008804CD">
        <w:t xml:space="preserve"> where a significant proportion of incidences </w:t>
      </w:r>
      <w:r w:rsidR="00CA1A33">
        <w:t xml:space="preserve">are </w:t>
      </w:r>
      <w:r w:rsidR="00CA1A33" w:rsidRPr="008804CD">
        <w:t>directly relate</w:t>
      </w:r>
      <w:r w:rsidR="00CA1A33">
        <w:t xml:space="preserve">d </w:t>
      </w:r>
      <w:r w:rsidR="00CA1A33" w:rsidRPr="008804CD">
        <w:t>to the abusive consumption of alcohol and drugs</w:t>
      </w:r>
      <w:r w:rsidR="00866C49">
        <w:t xml:space="preserve">. </w:t>
      </w:r>
      <w:r w:rsidR="00490B71" w:rsidRPr="008804CD">
        <w:t xml:space="preserve">Particularly important in understanding urban violence in South Africa, as elsewhere, is the fact that male youths are overwhelmingly represented as being both the victims and perpetrators of violence and crime </w:t>
      </w:r>
      <w:r w:rsidR="007F60D5" w:rsidRPr="008804CD">
        <w:fldChar w:fldCharType="begin"/>
      </w:r>
      <w:r w:rsidR="00490B71" w:rsidRPr="008804CD">
        <w:instrText xml:space="preserve"> </w:instrText>
      </w:r>
      <w:r w:rsidR="00490B71">
        <w:instrText>ADDIN</w:instrText>
      </w:r>
      <w:r w:rsidR="00490B71" w:rsidRPr="008804CD">
        <w:instrText xml:space="preserve"> EN.CITE &lt;EndNote&gt;&lt;Cite&gt;&lt;Author&gt;Burton&lt;/Author&gt;&lt;Year&gt;2007&lt;/Year&gt;&lt;RecNum&gt;283&lt;/RecNum&gt;&lt;DisplayText&gt;(Burton 2007; Pelser 2008)&lt;/DisplayText&gt;&lt;record&gt;&lt;rec-number&gt;283&lt;/rec-number&gt;&lt;foreign-keys&gt;&lt;key app="EN" db-id="fwfxwvrs6fffxxezawcxr2an0swrszzp20wv"&gt;283&lt;/key&gt;&lt;/foreign-keys&gt;&lt;ref-type name="Edited Book"&gt;28&lt;/ref-type&gt;&lt;contributors&gt;&lt;authors&gt;&lt;author&gt;Patrick Burton&lt;/author&gt;&lt;/authors&gt;&lt;secondary-authors&gt;&lt;author&gt;Patrick Burton&lt;/author&gt;&lt;/secondary-authors&gt;&lt;/contributors&gt;&lt;titles&gt;&lt;title&gt;Someone Stole my Smile: Youth Violence in South Africa&lt;/title&gt;&lt;/titles&gt;&lt;number&gt;Monograph Series, Number 3, November 2007&lt;/number&gt;&lt;dates&gt;&lt;year&gt;2007&lt;/year&gt;&lt;/dates&gt;&lt;pub-location&gt;Cape Town&lt;/pub-location&gt;&lt;publisher&gt;Centre for Justice and Crime Prevention&lt;/publisher&gt;&lt;urls&gt;&lt;/urls&gt;&lt;/record&gt;&lt;/Cite&gt;&lt;Cite&gt;&lt;Author&gt;Pelser&lt;/Author&gt;&lt;Year&gt;2008&lt;/Year&gt;&lt;RecNum&gt;4022&lt;/RecNum&gt;&lt;record&gt;&lt;rec-number&gt;4022&lt;/rec-number&gt;&lt;foreign-keys&gt;&lt;key app="EN" db-id="fwfxwvrs6fffxxezawcxr2an0swrszzp20wv"&gt;4022&lt;/key&gt;&lt;/foreign-keys&gt;&lt;ref-type name="Journal Article"&gt;17&lt;/ref-type&gt;&lt;contributors&gt;&lt;authors&gt;&lt;author&gt;Pelser, Eric&lt;/author&gt;&lt;/authors&gt;&lt;/contributors&gt;&lt;titles&gt;&lt;title&gt;Learning to be lost: Youth crime in South Africa&lt;/title&gt;&lt;secondary-title&gt;Discussion papers for the Human Sciences Research Council (HSRC) Youth Policy Initiative&lt;/secondary-title&gt;&lt;/titles&gt;&lt;periodical&gt;&lt;full-title&gt;Discussion papers for the Human Sciences Research Council (HSRC) Youth Policy Initiative&lt;/full-title&gt;&lt;/periodical&gt;&lt;pages&gt;1-14&lt;/pages&gt;&lt;dates&gt;&lt;year&gt;2008&lt;/year&gt;&lt;/dates&gt;&lt;urls&gt;&lt;/urls&gt;&lt;/record&gt;&lt;/Cite&gt;&lt;/EndNote&gt;</w:instrText>
      </w:r>
      <w:r w:rsidR="007F60D5" w:rsidRPr="008804CD">
        <w:fldChar w:fldCharType="separate"/>
      </w:r>
      <w:r w:rsidR="00490B71" w:rsidRPr="008804CD">
        <w:rPr>
          <w:noProof/>
        </w:rPr>
        <w:t>(</w:t>
      </w:r>
      <w:hyperlink w:anchor="_ENREF_16" w:tooltip="Burton, 2007 #283" w:history="1">
        <w:r w:rsidR="00490B71" w:rsidRPr="008804CD">
          <w:rPr>
            <w:noProof/>
          </w:rPr>
          <w:t>Burton 2007</w:t>
        </w:r>
      </w:hyperlink>
      <w:r w:rsidR="00490B71" w:rsidRPr="008804CD">
        <w:rPr>
          <w:noProof/>
        </w:rPr>
        <w:t xml:space="preserve">; </w:t>
      </w:r>
      <w:hyperlink w:anchor="_ENREF_62" w:tooltip="Pelser, 2008 #4022" w:history="1">
        <w:r w:rsidR="00490B71" w:rsidRPr="008804CD">
          <w:rPr>
            <w:noProof/>
          </w:rPr>
          <w:t>Pelser 2008</w:t>
        </w:r>
      </w:hyperlink>
      <w:r w:rsidR="00490B71" w:rsidRPr="008804CD">
        <w:rPr>
          <w:noProof/>
        </w:rPr>
        <w:t>)</w:t>
      </w:r>
      <w:r w:rsidR="007F60D5" w:rsidRPr="008804CD">
        <w:fldChar w:fldCharType="end"/>
      </w:r>
      <w:r w:rsidR="00490B71" w:rsidRPr="008804CD">
        <w:t xml:space="preserve"> </w:t>
      </w:r>
      <w:r w:rsidR="00490B71">
        <w:t xml:space="preserve">. </w:t>
      </w:r>
    </w:p>
    <w:p w:rsidR="00CA1A33" w:rsidRPr="008804CD" w:rsidRDefault="00490B71" w:rsidP="00CA1A33">
      <w:r w:rsidRPr="008804CD">
        <w:rPr>
          <w:rFonts w:cs="Times New Roman"/>
        </w:rPr>
        <w:t xml:space="preserve">Apart from being perpetrators of crime, the youth also act as protectors for the community. In this regard, the youth constitute the major </w:t>
      </w:r>
      <w:r>
        <w:rPr>
          <w:rFonts w:cs="Times New Roman"/>
        </w:rPr>
        <w:t xml:space="preserve">of </w:t>
      </w:r>
      <w:r w:rsidRPr="008804CD">
        <w:rPr>
          <w:rFonts w:cs="Times New Roman"/>
        </w:rPr>
        <w:t>grassroots actors in community crime prevention initiatives</w:t>
      </w:r>
    </w:p>
    <w:p w:rsidR="00CA1A33" w:rsidRPr="002E3D7A" w:rsidRDefault="00CA1A33" w:rsidP="002E3D7A">
      <w:pPr>
        <w:pStyle w:val="Listenabsatz"/>
        <w:numPr>
          <w:ilvl w:val="0"/>
          <w:numId w:val="27"/>
        </w:numPr>
        <w:spacing w:after="0"/>
      </w:pPr>
      <w:r w:rsidRPr="002E3D7A">
        <w:t xml:space="preserve">The spatial and temporal characteristics </w:t>
      </w:r>
      <w:r w:rsidR="005B112B" w:rsidRPr="002E3D7A">
        <w:t xml:space="preserve">of crime and violence patterns in South African Cities </w:t>
      </w:r>
      <w:r w:rsidRPr="002E3D7A">
        <w:t>highlight the necessity to consider socio-spatial as well as socio-economic aspects of urban life in formulating a</w:t>
      </w:r>
      <w:r w:rsidR="003E325D">
        <w:t>n</w:t>
      </w:r>
      <w:r w:rsidRPr="002E3D7A">
        <w:t xml:space="preserve"> integrated development plan that promotes urban safety.   </w:t>
      </w:r>
    </w:p>
    <w:p w:rsidR="008169E6" w:rsidRDefault="008169E6" w:rsidP="008169E6">
      <w:pPr>
        <w:rPr>
          <w:lang w:eastAsia="en-US"/>
        </w:rPr>
      </w:pPr>
      <w:r>
        <w:rPr>
          <w:lang w:eastAsia="en-US"/>
        </w:rPr>
        <w:t>Public spaces in South African cities</w:t>
      </w:r>
      <w:r>
        <w:rPr>
          <w:rStyle w:val="Funotenzeichen"/>
          <w:lang w:eastAsia="en-US"/>
        </w:rPr>
        <w:footnoteReference w:id="5"/>
      </w:r>
      <w:r>
        <w:rPr>
          <w:lang w:eastAsia="en-US"/>
        </w:rPr>
        <w:t xml:space="preserve"> suffer from unequal service delivery and the prevalence of lawless behaviours that often also lead to vandalism and </w:t>
      </w:r>
      <w:r w:rsidR="005B112B">
        <w:rPr>
          <w:lang w:eastAsia="en-US"/>
        </w:rPr>
        <w:t xml:space="preserve">theft of public infrastructure, </w:t>
      </w:r>
      <w:r>
        <w:rPr>
          <w:lang w:eastAsia="en-US"/>
        </w:rPr>
        <w:t xml:space="preserve">illegal occupation </w:t>
      </w:r>
      <w:r w:rsidR="005B112B">
        <w:rPr>
          <w:lang w:eastAsia="en-US"/>
        </w:rPr>
        <w:t>by displaced, homeless</w:t>
      </w:r>
      <w:r>
        <w:rPr>
          <w:lang w:eastAsia="en-US"/>
        </w:rPr>
        <w:t>,</w:t>
      </w:r>
      <w:r w:rsidR="005B112B">
        <w:rPr>
          <w:lang w:eastAsia="en-US"/>
        </w:rPr>
        <w:t xml:space="preserve"> migrants,</w:t>
      </w:r>
      <w:r>
        <w:rPr>
          <w:lang w:eastAsia="en-US"/>
        </w:rPr>
        <w:t xml:space="preserve"> drug and alcohol abuse, littering</w:t>
      </w:r>
      <w:r w:rsidRPr="00D86A7C">
        <w:rPr>
          <w:lang w:eastAsia="en-US"/>
        </w:rPr>
        <w:t xml:space="preserve"> </w:t>
      </w:r>
      <w:r w:rsidR="005B112B">
        <w:rPr>
          <w:lang w:eastAsia="en-US"/>
        </w:rPr>
        <w:t>(</w:t>
      </w:r>
      <w:r w:rsidRPr="00D86A7C">
        <w:rPr>
          <w:lang w:eastAsia="en-US"/>
        </w:rPr>
        <w:t>including</w:t>
      </w:r>
      <w:r>
        <w:rPr>
          <w:lang w:eastAsia="en-US"/>
        </w:rPr>
        <w:t xml:space="preserve"> discarded drug paraphernalia</w:t>
      </w:r>
      <w:r w:rsidR="005B112B">
        <w:rPr>
          <w:lang w:eastAsia="en-US"/>
        </w:rPr>
        <w:t>), misappropriation for economic activities (e.g. informal trading, informal waste separation, drug trade, or prostitution)</w:t>
      </w:r>
      <w:r>
        <w:rPr>
          <w:lang w:eastAsia="en-US"/>
        </w:rPr>
        <w:t xml:space="preserve">. </w:t>
      </w:r>
      <w:r w:rsidRPr="00D86A7C">
        <w:rPr>
          <w:lang w:eastAsia="en-US"/>
        </w:rPr>
        <w:t>Th</w:t>
      </w:r>
      <w:r w:rsidR="005B112B">
        <w:rPr>
          <w:lang w:eastAsia="en-US"/>
        </w:rPr>
        <w:t>e misuse</w:t>
      </w:r>
      <w:r w:rsidRPr="00D86A7C">
        <w:rPr>
          <w:lang w:eastAsia="en-US"/>
        </w:rPr>
        <w:t xml:space="preserve"> </w:t>
      </w:r>
      <w:r w:rsidR="005B112B" w:rsidRPr="00D86A7C">
        <w:rPr>
          <w:lang w:eastAsia="en-US"/>
        </w:rPr>
        <w:t>impact</w:t>
      </w:r>
      <w:r w:rsidR="005B112B">
        <w:rPr>
          <w:lang w:eastAsia="en-US"/>
        </w:rPr>
        <w:t>s</w:t>
      </w:r>
      <w:r w:rsidRPr="00D86A7C">
        <w:rPr>
          <w:lang w:eastAsia="en-US"/>
        </w:rPr>
        <w:t xml:space="preserve"> on the </w:t>
      </w:r>
      <w:r w:rsidR="005B112B" w:rsidRPr="00D86A7C">
        <w:rPr>
          <w:lang w:eastAsia="en-US"/>
        </w:rPr>
        <w:t>day-to-day</w:t>
      </w:r>
      <w:r w:rsidRPr="00D86A7C">
        <w:rPr>
          <w:lang w:eastAsia="en-US"/>
        </w:rPr>
        <w:t xml:space="preserve"> management and maintenance </w:t>
      </w:r>
      <w:r w:rsidR="005B112B">
        <w:rPr>
          <w:lang w:eastAsia="en-US"/>
        </w:rPr>
        <w:t xml:space="preserve">activities </w:t>
      </w:r>
      <w:r w:rsidRPr="00D86A7C">
        <w:rPr>
          <w:lang w:eastAsia="en-US"/>
        </w:rPr>
        <w:t xml:space="preserve">of </w:t>
      </w:r>
      <w:r w:rsidR="005B112B">
        <w:rPr>
          <w:lang w:eastAsia="en-US"/>
        </w:rPr>
        <w:t xml:space="preserve">the respective departments (such as the </w:t>
      </w:r>
      <w:r w:rsidRPr="00D86A7C">
        <w:rPr>
          <w:lang w:eastAsia="en-US"/>
        </w:rPr>
        <w:t>JCPZ</w:t>
      </w:r>
      <w:r w:rsidR="005B112B">
        <w:rPr>
          <w:lang w:eastAsia="en-US"/>
        </w:rPr>
        <w:t>)</w:t>
      </w:r>
      <w:r w:rsidR="00871D1D">
        <w:rPr>
          <w:lang w:eastAsia="en-US"/>
        </w:rPr>
        <w:t xml:space="preserve"> and</w:t>
      </w:r>
      <w:r w:rsidRPr="00D86A7C">
        <w:rPr>
          <w:lang w:eastAsia="en-US"/>
        </w:rPr>
        <w:t xml:space="preserve"> </w:t>
      </w:r>
      <w:r w:rsidR="005B112B">
        <w:rPr>
          <w:lang w:eastAsia="en-US"/>
        </w:rPr>
        <w:t>engenders huge costs</w:t>
      </w:r>
      <w:r w:rsidRPr="00D86A7C">
        <w:rPr>
          <w:lang w:eastAsia="en-US"/>
        </w:rPr>
        <w:t xml:space="preserve"> to both the City and communities who use the </w:t>
      </w:r>
      <w:r>
        <w:rPr>
          <w:lang w:eastAsia="en-US"/>
        </w:rPr>
        <w:t>public spaces</w:t>
      </w:r>
      <w:r w:rsidRPr="00D86A7C">
        <w:rPr>
          <w:lang w:eastAsia="en-US"/>
        </w:rPr>
        <w:t xml:space="preserve">. The consequence of these problems means that legitimate users withdraw from using the parks, providing public spaces for criminals to overrun and repurpose.  </w:t>
      </w:r>
    </w:p>
    <w:p w:rsidR="008169E6" w:rsidRPr="009333B7" w:rsidRDefault="00FD5686" w:rsidP="00871D1D">
      <w:pPr>
        <w:pStyle w:val="Listenabsatz"/>
        <w:numPr>
          <w:ilvl w:val="0"/>
          <w:numId w:val="27"/>
        </w:numPr>
        <w:spacing w:after="0"/>
      </w:pPr>
      <w:r w:rsidRPr="009333B7">
        <w:t>The Johannesburg City of Parks and Zoo (JCPZ) department acknowledges that issues expressed through public open spaces become a manifestation of fragile social and community systems; therefore issues of crime and violence in public open spaces cannot be addressed through law enforcement alone. Any intervention aimed addressing public space safety must be holistic in its approach, addressing the social issues occurring within the communities surrounding them. While the department recognises that its role in crime prevention is limited,</w:t>
      </w:r>
      <w:r w:rsidR="008169E6" w:rsidRPr="009333B7">
        <w:t xml:space="preserve"> </w:t>
      </w:r>
      <w:r w:rsidRPr="009333B7">
        <w:t>the municipal entity will invest in public space safety through well-informed planning, design, management and maintenance of parks and other public spaces in accordance with its mandate</w:t>
      </w:r>
      <w:r w:rsidR="008169E6" w:rsidRPr="009333B7">
        <w:t>.</w:t>
      </w:r>
    </w:p>
    <w:p w:rsidR="008169E6" w:rsidRDefault="008169E6" w:rsidP="008169E6">
      <w:pPr>
        <w:pStyle w:val="berschrift2"/>
      </w:pPr>
      <w:r>
        <w:t>Summary and implications</w:t>
      </w:r>
    </w:p>
    <w:p w:rsidR="00690561" w:rsidRPr="00871D1D" w:rsidRDefault="00CD727D" w:rsidP="00A524A2">
      <w:r w:rsidRPr="00871D1D">
        <w:t xml:space="preserve">Based on the evidence above, it is apparent that 1) </w:t>
      </w:r>
      <w:r w:rsidR="00FD562B" w:rsidRPr="00871D1D">
        <w:t>V</w:t>
      </w:r>
      <w:r w:rsidRPr="00871D1D">
        <w:t>iolence is one of the leading causes of death in South Africa;</w:t>
      </w:r>
      <w:r w:rsidR="00EB1FE8" w:rsidRPr="00871D1D">
        <w:t xml:space="preserve"> </w:t>
      </w:r>
      <w:r w:rsidRPr="00871D1D">
        <w:t xml:space="preserve">2) </w:t>
      </w:r>
      <w:r w:rsidR="00FD562B" w:rsidRPr="00871D1D">
        <w:t>Y</w:t>
      </w:r>
      <w:r w:rsidRPr="00871D1D">
        <w:t>outh are heavily involved in violence as both perpetrators and victims;</w:t>
      </w:r>
      <w:r w:rsidR="00EB1FE8" w:rsidRPr="00871D1D">
        <w:t xml:space="preserve"> </w:t>
      </w:r>
      <w:r w:rsidRPr="00871D1D">
        <w:t xml:space="preserve">3) the experiences and perpetration of violence is gendered, with women being vulnerable to specific forms of violence such as rape while young men are generally overrepresented as main perpetrators of violence; 4) </w:t>
      </w:r>
      <w:r w:rsidR="00FD562B" w:rsidRPr="00871D1D">
        <w:t>T</w:t>
      </w:r>
      <w:r w:rsidRPr="00871D1D">
        <w:t>he distribution of violence and crime varies across urban neighbourhoods in urban South Africa, with poorer areas more prone to violence while relatively wealthier areas are</w:t>
      </w:r>
      <w:r w:rsidR="00FD562B" w:rsidRPr="00871D1D">
        <w:t xml:space="preserve"> more prone to economic crimes; 5) While functional public spaces (including parks) are rare in South African Cities, the existing locations and parks suffer from various forms of misappropriation which cause considerable costs and which tend to discourage the normal user from using the public places and parks.</w:t>
      </w:r>
    </w:p>
    <w:p w:rsidR="00AB7F63" w:rsidRPr="00871D1D" w:rsidRDefault="00EB55AE" w:rsidP="00871D1D">
      <w:pPr>
        <w:pStyle w:val="Aufzhlungszeichen"/>
        <w:numPr>
          <w:ilvl w:val="0"/>
          <w:numId w:val="27"/>
        </w:numPr>
      </w:pPr>
      <w:r w:rsidRPr="00871D1D">
        <w:t xml:space="preserve">The </w:t>
      </w:r>
      <w:r w:rsidR="00AB7F63" w:rsidRPr="00871D1D">
        <w:t>i</w:t>
      </w:r>
      <w:r w:rsidR="00690561" w:rsidRPr="00871D1D">
        <w:t xml:space="preserve">mplications of the above trends and drivers of urban violence in South Africa for the design of parks and open </w:t>
      </w:r>
      <w:r w:rsidR="00AB7F63" w:rsidRPr="00871D1D">
        <w:t>public spaces are</w:t>
      </w:r>
      <w:r w:rsidRPr="00871D1D">
        <w:t>, among others</w:t>
      </w:r>
      <w:r w:rsidR="00AB7F63" w:rsidRPr="00871D1D">
        <w:t>:</w:t>
      </w:r>
    </w:p>
    <w:p w:rsidR="00F75AE7" w:rsidRPr="00871D1D" w:rsidRDefault="006D0046" w:rsidP="00871D1D">
      <w:pPr>
        <w:pStyle w:val="Aufzhlungszeichen"/>
      </w:pPr>
      <w:r w:rsidRPr="00871D1D">
        <w:t>Compared to other countries, where a culture of violence is less pervasive, parks and public spaces in South Africa need a higher level of attention to safety through integrated activities of control, prevention, and pro-action</w:t>
      </w:r>
      <w:r w:rsidR="00EB55AE" w:rsidRPr="00871D1D">
        <w:t>. These should be developed in close collaborations with the adjacent communities and various user groups</w:t>
      </w:r>
      <w:r w:rsidRPr="00871D1D">
        <w:t xml:space="preserve"> (cf. to the urban approach for safer public spaces and parks as outlined below);</w:t>
      </w:r>
    </w:p>
    <w:p w:rsidR="006D0046" w:rsidRPr="00871D1D" w:rsidRDefault="00871D1D" w:rsidP="00871D1D">
      <w:pPr>
        <w:pStyle w:val="Aufzhlungszeichen"/>
      </w:pPr>
      <w:r>
        <w:t xml:space="preserve">In general the </w:t>
      </w:r>
      <w:r w:rsidRPr="00871D1D">
        <w:t>administration</w:t>
      </w:r>
      <w:r>
        <w:t xml:space="preserve"> (i.e. on national level)</w:t>
      </w:r>
      <w:r w:rsidR="00F75AE7" w:rsidRPr="00871D1D">
        <w:t xml:space="preserve"> should consider introducing policies</w:t>
      </w:r>
      <w:r w:rsidR="00EB55AE" w:rsidRPr="00871D1D">
        <w:t>,</w:t>
      </w:r>
      <w:r w:rsidR="00F75AE7" w:rsidRPr="00871D1D">
        <w:t xml:space="preserve"> which require that </w:t>
      </w:r>
      <w:r w:rsidR="00DB1B48" w:rsidRPr="00871D1D">
        <w:t>actors, which drive the privatisation of urban</w:t>
      </w:r>
      <w:r w:rsidR="00F75AE7" w:rsidRPr="00871D1D">
        <w:t xml:space="preserve"> land</w:t>
      </w:r>
      <w:r w:rsidR="00DB1B48" w:rsidRPr="00871D1D">
        <w:t>, and which</w:t>
      </w:r>
      <w:r w:rsidR="00F75AE7" w:rsidRPr="00871D1D">
        <w:t xml:space="preserve"> support </w:t>
      </w:r>
      <w:r w:rsidR="00DB1B48" w:rsidRPr="00871D1D">
        <w:t xml:space="preserve">the development of </w:t>
      </w:r>
      <w:r w:rsidR="00F75AE7" w:rsidRPr="00871D1D">
        <w:t>public parks and places (such as the "social obligation" which is part of the Brazilian urban statutes).</w:t>
      </w:r>
    </w:p>
    <w:p w:rsidR="006D0046" w:rsidRPr="00871D1D" w:rsidRDefault="006D0046" w:rsidP="00871D1D">
      <w:pPr>
        <w:pStyle w:val="Aufzhlungszeichen"/>
      </w:pPr>
      <w:r w:rsidRPr="00871D1D">
        <w:t xml:space="preserve">Depending on their </w:t>
      </w:r>
      <w:r w:rsidR="00871D1D">
        <w:t>social context and geographic location (rich or poor, centre or periphery)</w:t>
      </w:r>
      <w:r w:rsidR="00F75AE7" w:rsidRPr="00871D1D">
        <w:t>,</w:t>
      </w:r>
      <w:r w:rsidR="00FD6F14" w:rsidRPr="00871D1D">
        <w:t xml:space="preserve"> parks and public spaces face specific set</w:t>
      </w:r>
      <w:r w:rsidR="00F75AE7" w:rsidRPr="00871D1D">
        <w:t>s</w:t>
      </w:r>
      <w:r w:rsidR="00FD6F14" w:rsidRPr="00871D1D">
        <w:t xml:space="preserve"> of problems and potentials, challenges and opportunities. </w:t>
      </w:r>
      <w:r w:rsidR="00F75AE7" w:rsidRPr="00871D1D">
        <w:t>Therefore g</w:t>
      </w:r>
      <w:r w:rsidR="00FD6F14" w:rsidRPr="00871D1D">
        <w:t xml:space="preserve">eneric </w:t>
      </w:r>
      <w:r w:rsidR="00EB55AE" w:rsidRPr="00871D1D">
        <w:t>s</w:t>
      </w:r>
      <w:r w:rsidR="00FD6F14" w:rsidRPr="00871D1D">
        <w:t xml:space="preserve">olutions for designing and maintaining parks and open spaces need to be </w:t>
      </w:r>
      <w:r w:rsidR="00F75AE7" w:rsidRPr="00871D1D">
        <w:t>tailored</w:t>
      </w:r>
      <w:r w:rsidR="00FD6F14" w:rsidRPr="00871D1D">
        <w:t xml:space="preserve"> to the resp</w:t>
      </w:r>
      <w:r w:rsidR="00F75AE7" w:rsidRPr="00871D1D">
        <w:t>ective conditions, case by case;</w:t>
      </w:r>
    </w:p>
    <w:p w:rsidR="006D0046" w:rsidRPr="00871D1D" w:rsidRDefault="006D0046" w:rsidP="00871D1D">
      <w:pPr>
        <w:pStyle w:val="Aufzhlungszeichen"/>
      </w:pPr>
      <w:r w:rsidRPr="00871D1D">
        <w:t>Parks and public spaces in poor neighbourhoods (e.g. township areas and informal settlements) need particular consideration and focus</w:t>
      </w:r>
      <w:r w:rsidR="00FD6F14" w:rsidRPr="00871D1D">
        <w:t>, taking the special needs of the users and target groups into account</w:t>
      </w:r>
      <w:r w:rsidRPr="00871D1D">
        <w:t>;</w:t>
      </w:r>
    </w:p>
    <w:p w:rsidR="00AB7F63" w:rsidRPr="00871D1D" w:rsidRDefault="00AB7F63" w:rsidP="00871D1D">
      <w:pPr>
        <w:pStyle w:val="Aufzhlungszeichen"/>
      </w:pPr>
      <w:r w:rsidRPr="00871D1D">
        <w:t>The aspect of safety for women and youth needs particular attention</w:t>
      </w:r>
      <w:r w:rsidR="006D0046" w:rsidRPr="00871D1D">
        <w:t>;</w:t>
      </w:r>
    </w:p>
    <w:p w:rsidR="00AB7F63" w:rsidRPr="00871D1D" w:rsidRDefault="00AB7F63" w:rsidP="00871D1D">
      <w:pPr>
        <w:pStyle w:val="Aufzhlungszeichen"/>
      </w:pPr>
      <w:r w:rsidRPr="00871D1D">
        <w:t xml:space="preserve">Parks and public spaces (including sports facilities etc) are important spaces for youth to find </w:t>
      </w:r>
      <w:r w:rsidR="006D0046" w:rsidRPr="00871D1D">
        <w:t>room</w:t>
      </w:r>
      <w:r w:rsidRPr="00871D1D">
        <w:t xml:space="preserve"> for meaningful engagement and appropriation</w:t>
      </w:r>
      <w:r w:rsidR="006D0046" w:rsidRPr="00871D1D">
        <w:t>;</w:t>
      </w:r>
    </w:p>
    <w:p w:rsidR="00A524A2" w:rsidRPr="00A524A2" w:rsidRDefault="00AB7F63" w:rsidP="00871D1D">
      <w:pPr>
        <w:pStyle w:val="Aufzhlungszeichen"/>
      </w:pPr>
      <w:r w:rsidRPr="00871D1D">
        <w:t>Youth are also an important target group to be included in participatory management activities</w:t>
      </w:r>
      <w:r w:rsidR="006D0046" w:rsidRPr="00871D1D">
        <w:t>.</w:t>
      </w:r>
    </w:p>
    <w:p w:rsidR="00EB55AE" w:rsidRDefault="0048745C" w:rsidP="006D0046">
      <w:pPr>
        <w:pStyle w:val="berschrift1"/>
        <w:rPr>
          <w:lang w:eastAsia="en-US"/>
        </w:rPr>
      </w:pPr>
      <w:r>
        <w:rPr>
          <w:lang w:eastAsia="en-US"/>
        </w:rPr>
        <w:t>Principles and s</w:t>
      </w:r>
      <w:r w:rsidR="006D0046">
        <w:rPr>
          <w:lang w:eastAsia="en-US"/>
        </w:rPr>
        <w:t>trategies</w:t>
      </w:r>
    </w:p>
    <w:p w:rsidR="00743AEA" w:rsidRDefault="00EB55AE" w:rsidP="00EB55AE">
      <w:r>
        <w:t>The following part discusse</w:t>
      </w:r>
      <w:r w:rsidR="009E26F7">
        <w:t>s</w:t>
      </w:r>
      <w:r>
        <w:t xml:space="preserve"> strategies towards better </w:t>
      </w:r>
      <w:r w:rsidR="009E26F7">
        <w:t>(</w:t>
      </w:r>
      <w:r>
        <w:t>and safer</w:t>
      </w:r>
      <w:r w:rsidR="009E26F7">
        <w:t>)</w:t>
      </w:r>
      <w:r>
        <w:t xml:space="preserve"> public spaces and parks</w:t>
      </w:r>
      <w:r w:rsidR="00541C1A">
        <w:t xml:space="preserve"> including the qualities of good parks and public spaces</w:t>
      </w:r>
      <w:r>
        <w:t xml:space="preserve">. </w:t>
      </w:r>
      <w:r w:rsidR="00541C1A">
        <w:t>The section</w:t>
      </w:r>
      <w:r>
        <w:t xml:space="preserve"> </w:t>
      </w:r>
      <w:r w:rsidR="00871D1D">
        <w:t xml:space="preserve">firstly </w:t>
      </w:r>
      <w:r>
        <w:t xml:space="preserve">discusses the functions of public urban places, </w:t>
      </w:r>
      <w:r w:rsidR="00F13990">
        <w:t xml:space="preserve">introduces the approach of placemaking, </w:t>
      </w:r>
      <w:r>
        <w:t xml:space="preserve">and </w:t>
      </w:r>
      <w:r w:rsidR="00F13990">
        <w:t xml:space="preserve">sketches out </w:t>
      </w:r>
      <w:r>
        <w:t xml:space="preserve">an urban approach to safer public spaces and parks. </w:t>
      </w:r>
    </w:p>
    <w:p w:rsidR="00743AEA" w:rsidRDefault="00743AEA" w:rsidP="00743AEA">
      <w:pPr>
        <w:pStyle w:val="berschrift2"/>
      </w:pPr>
      <w:r>
        <w:t xml:space="preserve">Three </w:t>
      </w:r>
      <w:r w:rsidR="00A02A1A">
        <w:t>purposes</w:t>
      </w:r>
      <w:r>
        <w:t xml:space="preserve"> of public open spaces</w:t>
      </w:r>
    </w:p>
    <w:p w:rsidR="00743AEA" w:rsidRDefault="00743AEA" w:rsidP="00743AEA">
      <w:r>
        <w:t>Based on the insights of other experts such as of the German urban sociologist Bernhard Schäfers</w:t>
      </w:r>
      <w:r>
        <w:rPr>
          <w:rStyle w:val="Funotenzeichen"/>
        </w:rPr>
        <w:footnoteReference w:id="6"/>
      </w:r>
      <w:r>
        <w:t>, public city spaces have three main purposes (slide 32). They serve as a stage for:</w:t>
      </w:r>
    </w:p>
    <w:p w:rsidR="00743AEA" w:rsidRDefault="00A02A1A" w:rsidP="00871D1D">
      <w:pPr>
        <w:pStyle w:val="Listenabsatz"/>
        <w:numPr>
          <w:ilvl w:val="0"/>
          <w:numId w:val="32"/>
        </w:numPr>
      </w:pPr>
      <w:r>
        <w:t>The e</w:t>
      </w:r>
      <w:r w:rsidR="00743AEA">
        <w:t>xchange of information and of goods</w:t>
      </w:r>
      <w:r w:rsidR="00871D1D">
        <w:t xml:space="preserve"> between diverse stakeholders</w:t>
      </w:r>
      <w:r w:rsidR="00743AEA">
        <w:t>;</w:t>
      </w:r>
    </w:p>
    <w:p w:rsidR="00743AEA" w:rsidRDefault="00A02A1A" w:rsidP="00871D1D">
      <w:pPr>
        <w:pStyle w:val="Listenabsatz"/>
        <w:numPr>
          <w:ilvl w:val="0"/>
          <w:numId w:val="32"/>
        </w:numPr>
      </w:pPr>
      <w:r>
        <w:t>The o</w:t>
      </w:r>
      <w:r w:rsidR="00743AEA">
        <w:t xml:space="preserve">pen representation and </w:t>
      </w:r>
      <w:r>
        <w:t>display</w:t>
      </w:r>
      <w:r w:rsidR="00743AEA">
        <w:t xml:space="preserve"> of different identities, lifestyles and cultures of various population groups;</w:t>
      </w:r>
    </w:p>
    <w:p w:rsidR="00743AEA" w:rsidRDefault="00743AEA" w:rsidP="00871D1D">
      <w:pPr>
        <w:pStyle w:val="Listenabsatz"/>
        <w:numPr>
          <w:ilvl w:val="0"/>
          <w:numId w:val="32"/>
        </w:numPr>
      </w:pPr>
      <w:r>
        <w:t>The experience of difference</w:t>
      </w:r>
      <w:r w:rsidR="00A02A1A">
        <w:t xml:space="preserve">, </w:t>
      </w:r>
      <w:r>
        <w:t>therefore promoting tolerance and conviviality.</w:t>
      </w:r>
    </w:p>
    <w:p w:rsidR="00A02A1A" w:rsidRDefault="00743AEA" w:rsidP="00EB55AE">
      <w:r>
        <w:t>Indeed Schäfers refers to public space as the heart of an "open society" in the sense of Karl Popper. He insists that public urban space should be not occupied by individual groups and that public space requires active and conscious citizens who know how to and who desire to act through a culture of the public. For Schäfers, as well his peers, public space is a key element of a democratic society.</w:t>
      </w:r>
      <w:r w:rsidR="00E40A14">
        <w:t xml:space="preserve"> </w:t>
      </w:r>
      <w:sdt>
        <w:sdtPr>
          <w:id w:val="16873605"/>
          <w:citation/>
        </w:sdtPr>
        <w:sdtContent>
          <w:r w:rsidR="007F60D5" w:rsidRPr="00A02A1A">
            <w:fldChar w:fldCharType="begin"/>
          </w:r>
          <w:r w:rsidRPr="00A02A1A">
            <w:rPr>
              <w:lang w:val="de-DE"/>
            </w:rPr>
            <w:instrText xml:space="preserve"> CITATION Sch03 \t  \l 1031  </w:instrText>
          </w:r>
          <w:r w:rsidR="007F60D5" w:rsidRPr="00A02A1A">
            <w:fldChar w:fldCharType="separate"/>
          </w:r>
          <w:r w:rsidR="005B30B1" w:rsidRPr="00A02A1A">
            <w:rPr>
              <w:noProof/>
              <w:lang w:val="de-DE"/>
            </w:rPr>
            <w:t>(Schäfers 2003)</w:t>
          </w:r>
          <w:r w:rsidR="007F60D5" w:rsidRPr="00A02A1A">
            <w:fldChar w:fldCharType="end"/>
          </w:r>
        </w:sdtContent>
      </w:sdt>
    </w:p>
    <w:p w:rsidR="00A02A1A" w:rsidRDefault="00A02A1A" w:rsidP="00A02A1A">
      <w:pPr>
        <w:pStyle w:val="Aufzhlungszeichen"/>
        <w:numPr>
          <w:ilvl w:val="0"/>
          <w:numId w:val="27"/>
        </w:numPr>
      </w:pPr>
      <w:r>
        <w:t>A modern democratic society needs public space.</w:t>
      </w:r>
    </w:p>
    <w:p w:rsidR="00573D45" w:rsidRPr="006D0046" w:rsidRDefault="00A02A1A" w:rsidP="00A02A1A">
      <w:pPr>
        <w:pStyle w:val="Aufzhlungszeichen"/>
        <w:numPr>
          <w:ilvl w:val="0"/>
          <w:numId w:val="27"/>
        </w:numPr>
      </w:pPr>
      <w:r>
        <w:t>Public urban spaces should facilitate exchange, representation and the experience of differences between various population groups.</w:t>
      </w:r>
    </w:p>
    <w:p w:rsidR="00EB1FE8" w:rsidRDefault="001C1BC7" w:rsidP="006D0046">
      <w:pPr>
        <w:pStyle w:val="berschrift2"/>
      </w:pPr>
      <w:r>
        <w:t>Placemaking (and principles for open spaces)</w:t>
      </w:r>
    </w:p>
    <w:p w:rsidR="004D5170" w:rsidRDefault="00743AEA" w:rsidP="00E9519B">
      <w:r w:rsidRPr="006E2FFB">
        <w:t xml:space="preserve">Placemaking </w:t>
      </w:r>
      <w:r>
        <w:t>is a holistic</w:t>
      </w:r>
      <w:r w:rsidRPr="006E2FFB">
        <w:t xml:space="preserve"> </w:t>
      </w:r>
      <w:r>
        <w:t>strategy of conceiving, constructing and managing public spaces which is becoming popular around the globe and which is highly valid wh</w:t>
      </w:r>
      <w:r w:rsidR="009E26F7">
        <w:t xml:space="preserve">en thinking about effective and sustainable </w:t>
      </w:r>
      <w:r>
        <w:t xml:space="preserve">strategies </w:t>
      </w:r>
      <w:r w:rsidR="009E26F7">
        <w:t>for creating public spaces and parks</w:t>
      </w:r>
      <w:r>
        <w:t>.</w:t>
      </w:r>
      <w:r w:rsidR="009E26F7">
        <w:t xml:space="preserve"> </w:t>
      </w:r>
      <w:r w:rsidR="006D0046">
        <w:t>The role of designers and planners is to generate an open framework, which facilitates co-production and adaptation of places by various groups of users. In other words</w:t>
      </w:r>
      <w:r w:rsidR="009E26F7">
        <w:t>,</w:t>
      </w:r>
      <w:r w:rsidR="006D0046">
        <w:t xml:space="preserve"> urban places (such as streets, parks and squares) are the sum of the agglomerated behaviour a</w:t>
      </w:r>
      <w:r w:rsidR="004E5766">
        <w:t xml:space="preserve">nd imaginations of the users.  </w:t>
      </w:r>
    </w:p>
    <w:p w:rsidR="00CA1D14" w:rsidRPr="00A02A1A" w:rsidRDefault="006D0046" w:rsidP="00E9519B">
      <w:r w:rsidRPr="00A02A1A">
        <w:t xml:space="preserve">The approach of </w:t>
      </w:r>
      <w:r w:rsidR="006E2FFB" w:rsidRPr="00A02A1A">
        <w:t>Placemaking originated in the 1960s, based on the ideas of urban scholars and activists like Jane Jacobs</w:t>
      </w:r>
      <w:r w:rsidR="004D5170" w:rsidRPr="00A02A1A">
        <w:t xml:space="preserve"> </w:t>
      </w:r>
      <w:sdt>
        <w:sdtPr>
          <w:id w:val="16873601"/>
          <w:citation/>
        </w:sdtPr>
        <w:sdtContent>
          <w:r w:rsidR="007F60D5" w:rsidRPr="00A02A1A">
            <w:fldChar w:fldCharType="begin"/>
          </w:r>
          <w:r w:rsidR="006E2FFB" w:rsidRPr="00A02A1A">
            <w:rPr>
              <w:lang w:val="de-DE"/>
            </w:rPr>
            <w:instrText xml:space="preserve"> CITATION Jac61 \l 1031 </w:instrText>
          </w:r>
          <w:r w:rsidR="007F60D5" w:rsidRPr="00A02A1A">
            <w:fldChar w:fldCharType="separate"/>
          </w:r>
          <w:r w:rsidR="005B30B1" w:rsidRPr="00A02A1A">
            <w:rPr>
              <w:noProof/>
              <w:lang w:val="de-DE"/>
            </w:rPr>
            <w:t>(Jacobs 1961)</w:t>
          </w:r>
          <w:r w:rsidR="007F60D5" w:rsidRPr="00A02A1A">
            <w:fldChar w:fldCharType="end"/>
          </w:r>
        </w:sdtContent>
      </w:sdt>
      <w:r w:rsidR="006E2FFB" w:rsidRPr="00A02A1A">
        <w:t xml:space="preserve"> and William H. Whyte</w:t>
      </w:r>
      <w:r w:rsidR="004D5170" w:rsidRPr="00A02A1A">
        <w:t xml:space="preserve"> </w:t>
      </w:r>
      <w:sdt>
        <w:sdtPr>
          <w:id w:val="16873602"/>
          <w:citation/>
        </w:sdtPr>
        <w:sdtContent>
          <w:r w:rsidR="007F60D5" w:rsidRPr="00A02A1A">
            <w:fldChar w:fldCharType="begin"/>
          </w:r>
          <w:r w:rsidR="00714EA7" w:rsidRPr="00A02A1A">
            <w:rPr>
              <w:lang w:val="de-DE"/>
            </w:rPr>
            <w:instrText xml:space="preserve"> CITATION Whi80 \l 1031  </w:instrText>
          </w:r>
          <w:r w:rsidR="007F60D5" w:rsidRPr="00A02A1A">
            <w:fldChar w:fldCharType="separate"/>
          </w:r>
          <w:r w:rsidR="005B30B1" w:rsidRPr="00A02A1A">
            <w:rPr>
              <w:noProof/>
              <w:lang w:val="de-DE"/>
            </w:rPr>
            <w:t>(White 1980)</w:t>
          </w:r>
          <w:r w:rsidR="007F60D5" w:rsidRPr="00A02A1A">
            <w:fldChar w:fldCharType="end"/>
          </w:r>
        </w:sdtContent>
      </w:sdt>
      <w:r w:rsidR="006E2FFB" w:rsidRPr="00A02A1A">
        <w:t>. These embraced the perspective of the user and promoted concepts such as walkability and design at the human scale.</w:t>
      </w:r>
      <w:r w:rsidR="004D5170" w:rsidRPr="00A02A1A">
        <w:t xml:space="preserve"> Today the concept is widely promoted by the planning and design offices of Jan Gehl in </w:t>
      </w:r>
      <w:r w:rsidR="004E5766" w:rsidRPr="00A02A1A">
        <w:t>C</w:t>
      </w:r>
      <w:r w:rsidR="004D5170" w:rsidRPr="00A02A1A">
        <w:t xml:space="preserve">openhagen (Denmark) and the Project of Public Spaces (PPS) in New York City (United States).  </w:t>
      </w:r>
    </w:p>
    <w:p w:rsidR="00B4718E" w:rsidRDefault="00714EA7" w:rsidP="0024508C">
      <w:r w:rsidRPr="00714EA7">
        <w:t>Whyte</w:t>
      </w:r>
      <w:r w:rsidR="00B4718E">
        <w:t xml:space="preserve"> (1980)</w:t>
      </w:r>
      <w:r w:rsidRPr="00714EA7">
        <w:t xml:space="preserve"> wr</w:t>
      </w:r>
      <w:r w:rsidR="00B4718E">
        <w:t>ites</w:t>
      </w:r>
      <w:r>
        <w:t xml:space="preserve"> for example</w:t>
      </w:r>
      <w:r w:rsidR="00FD6F14">
        <w:t xml:space="preserve"> that</w:t>
      </w:r>
      <w:r w:rsidRPr="00714EA7">
        <w:t xml:space="preserve"> </w:t>
      </w:r>
      <w:r w:rsidR="006D0046">
        <w:t xml:space="preserve">it is the </w:t>
      </w:r>
      <w:r w:rsidRPr="00714EA7">
        <w:t>social life</w:t>
      </w:r>
      <w:r w:rsidR="006D0046">
        <w:t xml:space="preserve"> in public spaces</w:t>
      </w:r>
      <w:r w:rsidRPr="00714EA7">
        <w:t xml:space="preserve"> </w:t>
      </w:r>
      <w:r w:rsidR="006D0046">
        <w:t xml:space="preserve">that is </w:t>
      </w:r>
      <w:r w:rsidR="0024508C">
        <w:t xml:space="preserve">the main ingredient of </w:t>
      </w:r>
      <w:r w:rsidR="0024508C" w:rsidRPr="00714EA7">
        <w:t>the</w:t>
      </w:r>
      <w:r w:rsidRPr="00714EA7">
        <w:t xml:space="preserve"> qu</w:t>
      </w:r>
      <w:r w:rsidR="00B4718E">
        <w:t xml:space="preserve">ality of life of </w:t>
      </w:r>
      <w:r w:rsidR="0024508C">
        <w:t xml:space="preserve">life in </w:t>
      </w:r>
      <w:r w:rsidR="00B4718E">
        <w:t>cities</w:t>
      </w:r>
      <w:r w:rsidRPr="00714EA7">
        <w:t>.</w:t>
      </w:r>
      <w:r w:rsidR="00B4718E">
        <w:t xml:space="preserve"> He</w:t>
      </w:r>
      <w:r w:rsidR="00B4718E" w:rsidRPr="00B4718E">
        <w:t xml:space="preserve"> </w:t>
      </w:r>
      <w:r w:rsidR="00B4718E">
        <w:t xml:space="preserve">promotes a design of </w:t>
      </w:r>
      <w:r w:rsidR="00B4718E" w:rsidRPr="00B4718E">
        <w:t xml:space="preserve">public spaces </w:t>
      </w:r>
      <w:r w:rsidR="0024508C">
        <w:t>from the bottom-up</w:t>
      </w:r>
      <w:r w:rsidR="00B4718E" w:rsidRPr="00B4718E">
        <w:t xml:space="preserve">. </w:t>
      </w:r>
      <w:r w:rsidR="00B4718E">
        <w:t xml:space="preserve">In this context it is essential that all </w:t>
      </w:r>
      <w:r w:rsidR="00B4718E" w:rsidRPr="00B4718E">
        <w:t xml:space="preserve">design </w:t>
      </w:r>
      <w:r w:rsidR="00B4718E">
        <w:t>needs to</w:t>
      </w:r>
      <w:r w:rsidR="00B4718E" w:rsidRPr="00B4718E">
        <w:t xml:space="preserve"> </w:t>
      </w:r>
      <w:r w:rsidR="00B4718E">
        <w:t xml:space="preserve">be based </w:t>
      </w:r>
      <w:r w:rsidR="00B4718E" w:rsidRPr="00B4718E">
        <w:t>on</w:t>
      </w:r>
      <w:r w:rsidR="00B4718E">
        <w:t xml:space="preserve"> a comprehensive</w:t>
      </w:r>
      <w:r w:rsidR="00B4718E" w:rsidRPr="00B4718E">
        <w:t xml:space="preserve"> </w:t>
      </w:r>
      <w:r w:rsidR="00B4718E">
        <w:t>understanding</w:t>
      </w:r>
      <w:r w:rsidR="00B4718E" w:rsidRPr="00B4718E">
        <w:t xml:space="preserve"> of people</w:t>
      </w:r>
      <w:r w:rsidR="00B4718E">
        <w:t>s</w:t>
      </w:r>
      <w:r w:rsidR="00B4718E" w:rsidRPr="00B4718E">
        <w:t xml:space="preserve"> use</w:t>
      </w:r>
      <w:r w:rsidR="00B4718E">
        <w:t xml:space="preserve"> and perceptions of spaces</w:t>
      </w:r>
      <w:r w:rsidR="00B4718E" w:rsidRPr="00B4718E">
        <w:t>.</w:t>
      </w:r>
      <w:r w:rsidR="00B4718E">
        <w:t xml:space="preserve"> </w:t>
      </w:r>
      <w:r w:rsidR="0024508C">
        <w:t xml:space="preserve">Small urban places are “priceless,” and the city street is “the river of life... where we come together". </w:t>
      </w:r>
      <w:r w:rsidR="00B4718E">
        <w:t xml:space="preserve"> Among the main findings of his studies of public plaza's of New York City in the late 1960s (the so called Street Life Project) was that "people attract people", that not overcrowding but under-crowding is a common problem and that the availability of places to sit in comfort is a crucial issue. Following his approach that cities </w:t>
      </w:r>
      <w:r w:rsidR="00541C1A">
        <w:t>should</w:t>
      </w:r>
      <w:r w:rsidR="00B4718E">
        <w:t xml:space="preserve"> be designed for the people White also </w:t>
      </w:r>
      <w:r w:rsidR="003811A7">
        <w:t>stated that the</w:t>
      </w:r>
      <w:r w:rsidR="00B4718E">
        <w:t xml:space="preserve"> </w:t>
      </w:r>
      <w:r w:rsidR="00B4718E" w:rsidRPr="00B4718E">
        <w:t>“So-called ‘undesirables’ are not the problem. It is the measures taken to combat them that is the problem.”</w:t>
      </w:r>
      <w:r w:rsidR="003811A7">
        <w:t xml:space="preserve"> (Cf. </w:t>
      </w:r>
      <w:r w:rsidR="003811A7" w:rsidRPr="003811A7">
        <w:t>http://www.pps.org/reference/wwhyte/</w:t>
      </w:r>
      <w:r w:rsidR="003811A7">
        <w:t>, r24.02.2014)</w:t>
      </w:r>
    </w:p>
    <w:p w:rsidR="00743AEA" w:rsidRDefault="0024508C" w:rsidP="00E9519B">
      <w:r>
        <w:t xml:space="preserve">While describing the quality of urban life Jacobs (1961) identified 4 main generators of urban identity: </w:t>
      </w:r>
    </w:p>
    <w:p w:rsidR="00743AEA" w:rsidRDefault="0024508C" w:rsidP="00743AEA">
      <w:pPr>
        <w:ind w:left="709"/>
      </w:pPr>
      <w:r>
        <w:t xml:space="preserve">1) </w:t>
      </w:r>
      <w:r w:rsidR="00743AEA">
        <w:t>M</w:t>
      </w:r>
      <w:r>
        <w:t>ixed uses</w:t>
      </w:r>
      <w:r w:rsidR="00743AEA">
        <w:t xml:space="preserve"> and activities;</w:t>
      </w:r>
    </w:p>
    <w:p w:rsidR="00743AEA" w:rsidRDefault="0024508C" w:rsidP="00743AEA">
      <w:pPr>
        <w:ind w:left="709"/>
      </w:pPr>
      <w:r>
        <w:t xml:space="preserve">2) </w:t>
      </w:r>
      <w:r w:rsidR="00743AEA">
        <w:t>S</w:t>
      </w:r>
      <w:r>
        <w:t>hort blocks</w:t>
      </w:r>
      <w:r w:rsidR="00743AEA">
        <w:t>;</w:t>
      </w:r>
      <w:r>
        <w:t xml:space="preserve"> </w:t>
      </w:r>
    </w:p>
    <w:p w:rsidR="00743AEA" w:rsidRDefault="00743AEA" w:rsidP="00743AEA">
      <w:pPr>
        <w:ind w:left="709"/>
      </w:pPr>
      <w:r>
        <w:t>3</w:t>
      </w:r>
      <w:r w:rsidR="0024508C">
        <w:t xml:space="preserve">) </w:t>
      </w:r>
      <w:r>
        <w:t>V</w:t>
      </w:r>
      <w:r w:rsidR="0024508C">
        <w:t>ariety of elements</w:t>
      </w:r>
      <w:r>
        <w:t xml:space="preserve"> of </w:t>
      </w:r>
      <w:r w:rsidRPr="00EA5910">
        <w:t>altering dimension, category and form</w:t>
      </w:r>
      <w:r>
        <w:t xml:space="preserve"> </w:t>
      </w:r>
      <w:r w:rsidR="0024508C">
        <w:t>(</w:t>
      </w:r>
      <w:r w:rsidR="00541C1A">
        <w:t>heteroge</w:t>
      </w:r>
      <w:r>
        <w:t>neity);</w:t>
      </w:r>
      <w:r w:rsidR="00541C1A">
        <w:t xml:space="preserve"> </w:t>
      </w:r>
    </w:p>
    <w:p w:rsidR="00541C1A" w:rsidRDefault="00743AEA" w:rsidP="00743AEA">
      <w:pPr>
        <w:ind w:left="709"/>
      </w:pPr>
      <w:r>
        <w:t>4</w:t>
      </w:r>
      <w:r w:rsidR="00541C1A">
        <w:t xml:space="preserve">) </w:t>
      </w:r>
      <w:r>
        <w:t>D</w:t>
      </w:r>
      <w:r w:rsidR="00541C1A">
        <w:t>ensity</w:t>
      </w:r>
      <w:r>
        <w:t xml:space="preserve"> and concentration that attracts a critical mass of people</w:t>
      </w:r>
      <w:r w:rsidR="00541C1A">
        <w:t>.</w:t>
      </w:r>
    </w:p>
    <w:p w:rsidR="0024508C" w:rsidRDefault="00541C1A" w:rsidP="00E9519B">
      <w:r>
        <w:t>Among other aspects</w:t>
      </w:r>
      <w:r w:rsidR="00884C81">
        <w:t xml:space="preserve"> </w:t>
      </w:r>
      <w:r w:rsidR="00884C81" w:rsidRPr="00884C81">
        <w:t>Jacobs stated that people like to live, not just be, in lively neighbo</w:t>
      </w:r>
      <w:r w:rsidR="00884C81">
        <w:t>u</w:t>
      </w:r>
      <w:r w:rsidR="00743AEA">
        <w:t>rhoods</w:t>
      </w:r>
      <w:r w:rsidR="00EA5910" w:rsidRPr="00EA5910">
        <w:t>.</w:t>
      </w:r>
      <w:r w:rsidR="00EA5910">
        <w:t xml:space="preserve"> </w:t>
      </w:r>
      <w:r w:rsidR="00884C81">
        <w:t xml:space="preserve">She also states that </w:t>
      </w:r>
      <w:r w:rsidR="00884C81" w:rsidRPr="00884C81">
        <w:t xml:space="preserve">Citizens and strangers alike must enjoy </w:t>
      </w:r>
      <w:r w:rsidR="00884C81">
        <w:t xml:space="preserve">safe </w:t>
      </w:r>
      <w:r w:rsidR="00884C81" w:rsidRPr="00884C81">
        <w:t>city streets</w:t>
      </w:r>
      <w:r w:rsidR="00884C81">
        <w:t xml:space="preserve"> and that</w:t>
      </w:r>
      <w:r w:rsidR="00884C81" w:rsidRPr="00884C81">
        <w:t xml:space="preserve"> </w:t>
      </w:r>
      <w:r w:rsidR="00884C81">
        <w:t>t</w:t>
      </w:r>
      <w:r w:rsidR="00884C81" w:rsidRPr="00884C81">
        <w:t>his security</w:t>
      </w:r>
      <w:r w:rsidR="00884C81">
        <w:t xml:space="preserve"> cannot be provided by the police alone but by </w:t>
      </w:r>
      <w:r w:rsidR="00884C81" w:rsidRPr="00884C81">
        <w:t>an intricate social system</w:t>
      </w:r>
      <w:r w:rsidR="00884C81">
        <w:t xml:space="preserve"> (and eyes on the street)</w:t>
      </w:r>
      <w:r w:rsidR="00884C81" w:rsidRPr="00884C81">
        <w:t>, which automatically achieves this effect.</w:t>
      </w:r>
      <w:r w:rsidR="00884C81">
        <w:t xml:space="preserve"> </w:t>
      </w:r>
    </w:p>
    <w:p w:rsidR="009E26F7" w:rsidRDefault="009E26F7" w:rsidP="009E26F7">
      <w:pPr>
        <w:pStyle w:val="berschrift2"/>
      </w:pPr>
      <w:r>
        <w:t xml:space="preserve">Nine principles for </w:t>
      </w:r>
      <w:r w:rsidR="00882067">
        <w:t xml:space="preserve">urban </w:t>
      </w:r>
      <w:r>
        <w:t>public spaces</w:t>
      </w:r>
    </w:p>
    <w:p w:rsidR="0099264C" w:rsidRDefault="00324133" w:rsidP="00324133">
      <w:r>
        <w:t>Based on the examin</w:t>
      </w:r>
      <w:r w:rsidR="0099264C">
        <w:t>ations of public urban spaces</w:t>
      </w:r>
      <w:r w:rsidR="00743AEA">
        <w:t xml:space="preserve"> and of placemaking approach</w:t>
      </w:r>
      <w:r w:rsidR="0099264C">
        <w:t xml:space="preserve"> t</w:t>
      </w:r>
      <w:r>
        <w:t>h</w:t>
      </w:r>
      <w:r w:rsidR="0099264C">
        <w:t>e</w:t>
      </w:r>
      <w:r w:rsidR="004C6C1B">
        <w:t xml:space="preserve"> authors</w:t>
      </w:r>
      <w:r>
        <w:t xml:space="preserve"> identify the following </w:t>
      </w:r>
      <w:r w:rsidR="00CA37A3">
        <w:t>9</w:t>
      </w:r>
      <w:r>
        <w:t xml:space="preserve"> princip</w:t>
      </w:r>
      <w:r w:rsidR="00714A6A">
        <w:t>les for good public open spaces</w:t>
      </w:r>
      <w:r w:rsidRPr="00714A6A">
        <w:t>:</w:t>
      </w:r>
      <w:r>
        <w:t xml:space="preserve"> 1) mixed use; 2) adaptabili</w:t>
      </w:r>
      <w:r w:rsidR="00CA37A3">
        <w:t>ty, flexibility and temporary uses</w:t>
      </w:r>
      <w:r>
        <w:t>; 3) openness</w:t>
      </w:r>
      <w:r w:rsidR="00EC721D">
        <w:t xml:space="preserve"> and accessibility</w:t>
      </w:r>
      <w:r>
        <w:t xml:space="preserve">; </w:t>
      </w:r>
      <w:r w:rsidR="0099264C">
        <w:t xml:space="preserve">4) </w:t>
      </w:r>
      <w:r>
        <w:t xml:space="preserve">pragmatism; </w:t>
      </w:r>
      <w:r w:rsidR="0099264C">
        <w:t xml:space="preserve">5) </w:t>
      </w:r>
      <w:r>
        <w:t xml:space="preserve">balance of </w:t>
      </w:r>
      <w:r w:rsidR="00F412EB">
        <w:t xml:space="preserve">fixed </w:t>
      </w:r>
      <w:r>
        <w:t xml:space="preserve">programme and free use; </w:t>
      </w:r>
      <w:r w:rsidR="0099264C">
        <w:t xml:space="preserve">6) </w:t>
      </w:r>
      <w:r>
        <w:t>connectedness and embedde</w:t>
      </w:r>
      <w:r w:rsidR="00EC721D">
        <w:t>d</w:t>
      </w:r>
      <w:r>
        <w:t xml:space="preserve">dness in </w:t>
      </w:r>
      <w:r w:rsidR="0099264C">
        <w:t xml:space="preserve">the </w:t>
      </w:r>
      <w:r>
        <w:t xml:space="preserve">urban fabric; </w:t>
      </w:r>
      <w:r w:rsidR="0099264C">
        <w:t xml:space="preserve">7) </w:t>
      </w:r>
      <w:r w:rsidR="00DD7658">
        <w:t>comfort zones</w:t>
      </w:r>
      <w:r>
        <w:t xml:space="preserve">; </w:t>
      </w:r>
      <w:r w:rsidR="0099264C">
        <w:t xml:space="preserve">8) </w:t>
      </w:r>
      <w:r w:rsidR="00CA37A3">
        <w:t>human scale</w:t>
      </w:r>
      <w:r>
        <w:t xml:space="preserve">; </w:t>
      </w:r>
      <w:r w:rsidR="00CA37A3">
        <w:t xml:space="preserve">9) </w:t>
      </w:r>
      <w:r>
        <w:t xml:space="preserve">100% secure is not the solution. </w:t>
      </w:r>
    </w:p>
    <w:p w:rsidR="0099264C" w:rsidRPr="004E5766" w:rsidRDefault="0099264C" w:rsidP="004E5766">
      <w:pPr>
        <w:pStyle w:val="Listenabsatz"/>
        <w:numPr>
          <w:ilvl w:val="0"/>
          <w:numId w:val="4"/>
        </w:numPr>
      </w:pPr>
      <w:r w:rsidRPr="004E5766">
        <w:rPr>
          <w:u w:val="single"/>
        </w:rPr>
        <w:t>Mixed use</w:t>
      </w:r>
      <w:r w:rsidRPr="004E5766">
        <w:t xml:space="preserve"> </w:t>
      </w:r>
      <w:r w:rsidR="00F50F0A" w:rsidRPr="004E5766">
        <w:t xml:space="preserve">means that a public urban space </w:t>
      </w:r>
      <w:r w:rsidRPr="004E5766">
        <w:t>attracts</w:t>
      </w:r>
      <w:r w:rsidR="00F50F0A" w:rsidRPr="004E5766">
        <w:t>, and allows for,</w:t>
      </w:r>
      <w:r w:rsidRPr="004E5766">
        <w:t xml:space="preserve"> </w:t>
      </w:r>
      <w:r w:rsidR="00F50F0A" w:rsidRPr="004E5766">
        <w:t>diverse users;</w:t>
      </w:r>
    </w:p>
    <w:p w:rsidR="0099264C" w:rsidRPr="004E5766" w:rsidRDefault="0099264C" w:rsidP="004E5766">
      <w:pPr>
        <w:pStyle w:val="Listenabsatz"/>
        <w:numPr>
          <w:ilvl w:val="0"/>
          <w:numId w:val="4"/>
        </w:numPr>
      </w:pPr>
      <w:r w:rsidRPr="004E5766">
        <w:rPr>
          <w:u w:val="single"/>
        </w:rPr>
        <w:t xml:space="preserve">Adaptability and flexibility </w:t>
      </w:r>
      <w:r w:rsidR="00F50F0A" w:rsidRPr="004E5766">
        <w:t>refer to the fact that a good public space (and park) should permit</w:t>
      </w:r>
      <w:r w:rsidRPr="004E5766">
        <w:t xml:space="preserve"> </w:t>
      </w:r>
      <w:r w:rsidR="00F50F0A" w:rsidRPr="004E5766">
        <w:t>transitory</w:t>
      </w:r>
      <w:r w:rsidRPr="004E5766">
        <w:t xml:space="preserve"> </w:t>
      </w:r>
      <w:r w:rsidR="00F50F0A" w:rsidRPr="004E5766">
        <w:t>adaptations</w:t>
      </w:r>
      <w:r w:rsidRPr="004E5766">
        <w:t xml:space="preserve"> by </w:t>
      </w:r>
      <w:r w:rsidR="00F50F0A" w:rsidRPr="004E5766">
        <w:t>various</w:t>
      </w:r>
      <w:r w:rsidRPr="004E5766">
        <w:t xml:space="preserve"> use</w:t>
      </w:r>
      <w:r w:rsidR="00F50F0A" w:rsidRPr="004E5766">
        <w:t>r</w:t>
      </w:r>
      <w:r w:rsidRPr="004E5766">
        <w:t xml:space="preserve">s (such as </w:t>
      </w:r>
      <w:r w:rsidR="004650BA" w:rsidRPr="004E5766">
        <w:t>flea markets</w:t>
      </w:r>
      <w:r w:rsidR="00F50F0A" w:rsidRPr="004E5766">
        <w:t xml:space="preserve">, </w:t>
      </w:r>
      <w:r w:rsidRPr="004E5766">
        <w:t>ballgames</w:t>
      </w:r>
      <w:r w:rsidR="00F50F0A" w:rsidRPr="004E5766">
        <w:t xml:space="preserve"> etc.</w:t>
      </w:r>
      <w:r w:rsidRPr="004E5766">
        <w:t>)</w:t>
      </w:r>
      <w:r w:rsidR="00F50F0A" w:rsidRPr="004E5766">
        <w:t>, but no permanent appropriation;</w:t>
      </w:r>
    </w:p>
    <w:p w:rsidR="0099264C" w:rsidRPr="004E5766" w:rsidRDefault="0099264C" w:rsidP="004E5766">
      <w:pPr>
        <w:pStyle w:val="Listenabsatz"/>
        <w:numPr>
          <w:ilvl w:val="0"/>
          <w:numId w:val="4"/>
        </w:numPr>
      </w:pPr>
      <w:r w:rsidRPr="004E5766">
        <w:rPr>
          <w:u w:val="single"/>
        </w:rPr>
        <w:t>Openness</w:t>
      </w:r>
      <w:r w:rsidRPr="004E5766">
        <w:t xml:space="preserve"> </w:t>
      </w:r>
      <w:r w:rsidR="00EC721D" w:rsidRPr="004E5766">
        <w:t xml:space="preserve">and </w:t>
      </w:r>
      <w:r w:rsidR="008E6D6D" w:rsidRPr="004E5766">
        <w:t>accessibility</w:t>
      </w:r>
      <w:r w:rsidR="00EC721D" w:rsidRPr="004E5766">
        <w:t xml:space="preserve"> </w:t>
      </w:r>
      <w:r w:rsidRPr="004E5766">
        <w:t xml:space="preserve">means that </w:t>
      </w:r>
      <w:r w:rsidR="00F50F0A" w:rsidRPr="004E5766">
        <w:t>the place should be open for all</w:t>
      </w:r>
      <w:r w:rsidRPr="004E5766">
        <w:t xml:space="preserve"> </w:t>
      </w:r>
      <w:r w:rsidR="00F50F0A" w:rsidRPr="004E5766">
        <w:t xml:space="preserve">citizens as </w:t>
      </w:r>
      <w:r w:rsidRPr="004E5766">
        <w:t xml:space="preserve">long as they respect the common </w:t>
      </w:r>
      <w:r w:rsidR="004650BA" w:rsidRPr="004E5766">
        <w:t>principles</w:t>
      </w:r>
      <w:r w:rsidR="00F50F0A" w:rsidRPr="004E5766">
        <w:t>;</w:t>
      </w:r>
    </w:p>
    <w:p w:rsidR="00F412EB" w:rsidRPr="004E5766" w:rsidRDefault="004650BA" w:rsidP="004E5766">
      <w:pPr>
        <w:pStyle w:val="Listenabsatz"/>
        <w:numPr>
          <w:ilvl w:val="0"/>
          <w:numId w:val="4"/>
        </w:numPr>
      </w:pPr>
      <w:r w:rsidRPr="004E5766">
        <w:rPr>
          <w:u w:val="single"/>
        </w:rPr>
        <w:t xml:space="preserve">Balance of </w:t>
      </w:r>
      <w:r w:rsidR="00F412EB" w:rsidRPr="004E5766">
        <w:rPr>
          <w:u w:val="single"/>
        </w:rPr>
        <w:t xml:space="preserve">fixed </w:t>
      </w:r>
      <w:r w:rsidRPr="004E5766">
        <w:rPr>
          <w:u w:val="single"/>
        </w:rPr>
        <w:t>programme and free uses</w:t>
      </w:r>
      <w:r w:rsidR="00F412EB" w:rsidRPr="004E5766">
        <w:t xml:space="preserve">: A good public space needs </w:t>
      </w:r>
      <w:r w:rsidR="004E5766" w:rsidRPr="004E5766">
        <w:t>few programmatic elements</w:t>
      </w:r>
      <w:r w:rsidR="00F412EB" w:rsidRPr="004E5766">
        <w:t xml:space="preserve"> that attract</w:t>
      </w:r>
      <w:r w:rsidR="004E5766" w:rsidRPr="004E5766">
        <w:t xml:space="preserve"> users and that create</w:t>
      </w:r>
      <w:r w:rsidR="00F412EB" w:rsidRPr="004E5766">
        <w:t xml:space="preserve"> a base for the identification with the place, but then the largest amount of </w:t>
      </w:r>
      <w:r w:rsidR="004E5766" w:rsidRPr="004E5766">
        <w:t xml:space="preserve">the </w:t>
      </w:r>
      <w:r w:rsidR="00F412EB" w:rsidRPr="004E5766">
        <w:t>space should be neutral an</w:t>
      </w:r>
      <w:r w:rsidR="00F50F0A" w:rsidRPr="004E5766">
        <w:t>d open to temporary adaptations;</w:t>
      </w:r>
    </w:p>
    <w:p w:rsidR="00F412EB" w:rsidRPr="004E5766" w:rsidRDefault="00F412EB" w:rsidP="004E5766">
      <w:pPr>
        <w:pStyle w:val="Listenabsatz"/>
        <w:numPr>
          <w:ilvl w:val="0"/>
          <w:numId w:val="4"/>
        </w:numPr>
      </w:pPr>
      <w:r w:rsidRPr="004E5766">
        <w:rPr>
          <w:u w:val="single"/>
        </w:rPr>
        <w:t>Connectedness and embe</w:t>
      </w:r>
      <w:r w:rsidR="00EC721D" w:rsidRPr="004E5766">
        <w:rPr>
          <w:u w:val="single"/>
        </w:rPr>
        <w:t>d</w:t>
      </w:r>
      <w:r w:rsidRPr="004E5766">
        <w:rPr>
          <w:u w:val="single"/>
        </w:rPr>
        <w:t>deddness</w:t>
      </w:r>
      <w:r w:rsidRPr="004E5766">
        <w:t xml:space="preserve"> </w:t>
      </w:r>
      <w:r w:rsidR="004E5766" w:rsidRPr="004E5766">
        <w:t>within</w:t>
      </w:r>
      <w:r w:rsidRPr="004E5766">
        <w:t xml:space="preserve"> the urban fabric is another crucial prerequisite related to </w:t>
      </w:r>
      <w:r w:rsidR="004E5766" w:rsidRPr="004E5766">
        <w:t xml:space="preserve">the requirements of </w:t>
      </w:r>
      <w:r w:rsidRPr="004E5766">
        <w:t xml:space="preserve">accessibility and ownership. A good </w:t>
      </w:r>
      <w:r w:rsidR="004E5766" w:rsidRPr="004E5766">
        <w:t xml:space="preserve">public urban </w:t>
      </w:r>
      <w:r w:rsidRPr="004E5766">
        <w:t xml:space="preserve">place is an integral element of </w:t>
      </w:r>
      <w:r w:rsidR="004E5766" w:rsidRPr="004E5766">
        <w:t xml:space="preserve">its supporting e.g. </w:t>
      </w:r>
      <w:r w:rsidRPr="004E5766">
        <w:t xml:space="preserve">the urban quarter and part of a networked </w:t>
      </w:r>
      <w:r w:rsidR="00CA37A3" w:rsidRPr="004E5766">
        <w:t xml:space="preserve">and nested </w:t>
      </w:r>
      <w:r w:rsidRPr="004E5766">
        <w:t xml:space="preserve">system of </w:t>
      </w:r>
      <w:r w:rsidR="004E5766" w:rsidRPr="004E5766">
        <w:t xml:space="preserve">other </w:t>
      </w:r>
      <w:r w:rsidR="00EC721D" w:rsidRPr="004E5766">
        <w:t>public</w:t>
      </w:r>
      <w:r w:rsidRPr="004E5766">
        <w:t xml:space="preserve"> urban spaces</w:t>
      </w:r>
      <w:r w:rsidR="004E5766" w:rsidRPr="004E5766">
        <w:t xml:space="preserve"> and parks</w:t>
      </w:r>
      <w:r w:rsidRPr="004E5766">
        <w:t>.</w:t>
      </w:r>
      <w:r w:rsidR="00CA37A3" w:rsidRPr="004E5766">
        <w:t xml:space="preserve"> (Cf. slides 34 and 35)</w:t>
      </w:r>
      <w:r w:rsidR="004E5766" w:rsidRPr="004E5766">
        <w:t>;</w:t>
      </w:r>
    </w:p>
    <w:p w:rsidR="00DD7658" w:rsidRPr="004E5766" w:rsidRDefault="00DD7658" w:rsidP="004E5766">
      <w:pPr>
        <w:pStyle w:val="Listenabsatz"/>
        <w:numPr>
          <w:ilvl w:val="0"/>
          <w:numId w:val="4"/>
        </w:numPr>
      </w:pPr>
      <w:r w:rsidRPr="004E5766">
        <w:rPr>
          <w:u w:val="single"/>
        </w:rPr>
        <w:t>Comfort zones</w:t>
      </w:r>
      <w:r w:rsidRPr="004E5766">
        <w:t xml:space="preserve"> such as </w:t>
      </w:r>
      <w:r w:rsidR="004E5766" w:rsidRPr="004E5766">
        <w:t xml:space="preserve">opportunities for </w:t>
      </w:r>
      <w:r w:rsidRPr="004E5766">
        <w:t xml:space="preserve">non-commercial seating and </w:t>
      </w:r>
      <w:r w:rsidR="004E5766" w:rsidRPr="004E5766">
        <w:t xml:space="preserve">for </w:t>
      </w:r>
      <w:r w:rsidRPr="004E5766">
        <w:t>people</w:t>
      </w:r>
      <w:r w:rsidR="004E5766" w:rsidRPr="004E5766">
        <w:t xml:space="preserve"> watching</w:t>
      </w:r>
      <w:r w:rsidRPr="004E5766">
        <w:t xml:space="preserve"> are among the most crucial ingredients </w:t>
      </w:r>
      <w:r w:rsidR="004E5766" w:rsidRPr="004E5766">
        <w:t>of successful public urban spaces;</w:t>
      </w:r>
    </w:p>
    <w:p w:rsidR="00CA37A3" w:rsidRPr="004E5766" w:rsidRDefault="00DD7658" w:rsidP="004E5766">
      <w:pPr>
        <w:pStyle w:val="Listenabsatz"/>
        <w:numPr>
          <w:ilvl w:val="0"/>
          <w:numId w:val="4"/>
        </w:numPr>
      </w:pPr>
      <w:r w:rsidRPr="004E5766">
        <w:rPr>
          <w:u w:val="single"/>
        </w:rPr>
        <w:t>Human scale</w:t>
      </w:r>
      <w:r w:rsidRPr="004E5766">
        <w:t xml:space="preserve"> refers to the need </w:t>
      </w:r>
      <w:r w:rsidR="004E5766" w:rsidRPr="004E5766">
        <w:t>that a good public urban space needs proportions</w:t>
      </w:r>
      <w:r w:rsidR="00CA37A3" w:rsidRPr="004E5766">
        <w:t>,</w:t>
      </w:r>
      <w:r w:rsidRPr="004E5766">
        <w:t xml:space="preserve"> which relate </w:t>
      </w:r>
      <w:r w:rsidR="004E5766" w:rsidRPr="004E5766">
        <w:t>to the body and it's sensory apparatus</w:t>
      </w:r>
      <w:r w:rsidRPr="004E5766">
        <w:t xml:space="preserve">. </w:t>
      </w:r>
    </w:p>
    <w:p w:rsidR="00F50F0A" w:rsidRPr="004E5766" w:rsidRDefault="00CA37A3" w:rsidP="004E5766">
      <w:pPr>
        <w:pStyle w:val="Listenabsatz"/>
        <w:numPr>
          <w:ilvl w:val="0"/>
          <w:numId w:val="4"/>
        </w:numPr>
      </w:pPr>
      <w:r w:rsidRPr="004E5766">
        <w:rPr>
          <w:u w:val="single"/>
        </w:rPr>
        <w:t>100% security is not the solution</w:t>
      </w:r>
      <w:r w:rsidR="004E5766" w:rsidRPr="004E5766">
        <w:rPr>
          <w:u w:val="single"/>
        </w:rPr>
        <w:t>:</w:t>
      </w:r>
      <w:r w:rsidRPr="004E5766">
        <w:t xml:space="preserve"> 100% can only be achieved </w:t>
      </w:r>
      <w:r w:rsidR="002E159E" w:rsidRPr="004E5766">
        <w:t>through</w:t>
      </w:r>
      <w:r w:rsidRPr="004E5766">
        <w:t xml:space="preserve"> radical control, privatisation, technologic surveillance</w:t>
      </w:r>
      <w:r w:rsidR="002E159E" w:rsidRPr="004E5766">
        <w:t>, and exclusion</w:t>
      </w:r>
      <w:r w:rsidRPr="004E5766">
        <w:t xml:space="preserve"> </w:t>
      </w:r>
      <w:r w:rsidR="002E159E" w:rsidRPr="004E5766">
        <w:t xml:space="preserve">compromising on most of the principles </w:t>
      </w:r>
      <w:r w:rsidR="004E5766" w:rsidRPr="004E5766">
        <w:t>that are listed above</w:t>
      </w:r>
      <w:r w:rsidR="002E159E" w:rsidRPr="004E5766">
        <w:t xml:space="preserve">. </w:t>
      </w:r>
      <w:r w:rsidR="004E5766" w:rsidRPr="004E5766">
        <w:t xml:space="preserve">On the other hand </w:t>
      </w:r>
      <w:r w:rsidR="002E159E" w:rsidRPr="004E5766">
        <w:t xml:space="preserve">99,9% security is feasible though mechanisms </w:t>
      </w:r>
      <w:r w:rsidR="00C967AD" w:rsidRPr="004E5766">
        <w:t xml:space="preserve">of "natural surveillance" </w:t>
      </w:r>
      <w:r w:rsidR="002E159E" w:rsidRPr="004E5766">
        <w:t>such as eyes o</w:t>
      </w:r>
      <w:r w:rsidR="00F50F0A" w:rsidRPr="004E5766">
        <w:t>n the street and social control</w:t>
      </w:r>
    </w:p>
    <w:p w:rsidR="006106EF" w:rsidRPr="009E26F7" w:rsidRDefault="00F50F0A" w:rsidP="00F50F0A">
      <w:pPr>
        <w:pStyle w:val="Listenabsatz"/>
        <w:numPr>
          <w:ilvl w:val="0"/>
          <w:numId w:val="4"/>
        </w:numPr>
      </w:pPr>
      <w:r w:rsidRPr="004E5766">
        <w:rPr>
          <w:u w:val="single"/>
        </w:rPr>
        <w:t>Pragmatism</w:t>
      </w:r>
      <w:r w:rsidRPr="004E5766">
        <w:t xml:space="preserve"> refers to the need to embrace semi-perfect solutions and incremental learning processes. A public place is rarely perfect from the start.</w:t>
      </w:r>
    </w:p>
    <w:p w:rsidR="0085115C" w:rsidRDefault="001C1BC7" w:rsidP="004C6C1B">
      <w:pPr>
        <w:pStyle w:val="berschrift2"/>
      </w:pPr>
      <w:r>
        <w:t>Safer Cities Strategies (Multidimensional approach etc.)</w:t>
      </w:r>
    </w:p>
    <w:p w:rsidR="00090BC8" w:rsidRDefault="004C6C1B" w:rsidP="008C4049">
      <w:r>
        <w:t xml:space="preserve">The knowledge of various local and global organisations </w:t>
      </w:r>
      <w:r w:rsidR="003E325D">
        <w:t>should</w:t>
      </w:r>
      <w:r>
        <w:t xml:space="preserve"> be tapped to tackle security issues</w:t>
      </w:r>
      <w:r w:rsidR="008C4049">
        <w:t xml:space="preserve"> </w:t>
      </w:r>
      <w:r>
        <w:t>in cities (i.e. their public spaces). International organisations</w:t>
      </w:r>
      <w:r w:rsidRPr="008804CD">
        <w:t xml:space="preserve"> include the UN-Habitat Safer Cities Programme (Nairobi) with the associated Global Network for Safer Cities, the World Bank Institute (Washington) including the HIVE-Platform, the World Health Organisation Violence Prevention Alliance, </w:t>
      </w:r>
      <w:r>
        <w:t xml:space="preserve">the Small Arms Survey (Geneva), the </w:t>
      </w:r>
      <w:r w:rsidRPr="008804CD">
        <w:t xml:space="preserve">International Crime Prevention Centre, and </w:t>
      </w:r>
      <w:r>
        <w:t xml:space="preserve">the </w:t>
      </w:r>
      <w:r w:rsidRPr="008804CD">
        <w:t>European Forum for Urban Safety (Paris).</w:t>
      </w:r>
      <w:r w:rsidR="008C4049">
        <w:t xml:space="preserve"> </w:t>
      </w:r>
      <w:r w:rsidR="008C4049" w:rsidRPr="008804CD">
        <w:t>Relevant institutions contributing to the urban safety body of kn</w:t>
      </w:r>
      <w:r w:rsidR="008C4049">
        <w:t>owledge in South Africa include t</w:t>
      </w:r>
      <w:r w:rsidR="008C4049" w:rsidRPr="008804CD">
        <w:t xml:space="preserve">he Centre for Scientific and Industrial Research (CSIR), </w:t>
      </w:r>
      <w:r w:rsidR="008C4049">
        <w:t>(Holtmann 2010, Kruger 2005) and the</w:t>
      </w:r>
      <w:r w:rsidR="008C4049" w:rsidRPr="008804CD">
        <w:t xml:space="preserve"> Centre for the Study of Violence and Reconciliation </w:t>
      </w:r>
      <w:r w:rsidR="008C4049">
        <w:t>(CSVR)</w:t>
      </w:r>
      <w:r w:rsidR="008C4049" w:rsidRPr="008804CD">
        <w:t>.</w:t>
      </w:r>
      <w:r w:rsidR="008C4049">
        <w:t xml:space="preserve"> </w:t>
      </w:r>
    </w:p>
    <w:p w:rsidR="008C4049" w:rsidRPr="004E5766" w:rsidRDefault="008C4049" w:rsidP="008C4049">
      <w:r w:rsidRPr="004E5766">
        <w:t>Manuals for safer urban spaces</w:t>
      </w:r>
      <w:r w:rsidR="00B7437A" w:rsidRPr="004E5766">
        <w:t xml:space="preserve"> and parks</w:t>
      </w:r>
      <w:r w:rsidRPr="004E5766">
        <w:t xml:space="preserve"> have been produced by </w:t>
      </w:r>
      <w:r w:rsidR="00271919" w:rsidRPr="004E5766">
        <w:t xml:space="preserve">the </w:t>
      </w:r>
      <w:r w:rsidR="00DE07AB" w:rsidRPr="004E5766">
        <w:t xml:space="preserve">CSIR </w:t>
      </w:r>
      <w:sdt>
        <w:sdtPr>
          <w:id w:val="5951554"/>
          <w:citation/>
        </w:sdtPr>
        <w:sdtContent>
          <w:r w:rsidR="007F60D5" w:rsidRPr="004E5766">
            <w:fldChar w:fldCharType="begin"/>
          </w:r>
          <w:r w:rsidR="008C6B3F" w:rsidRPr="004E5766">
            <w:rPr>
              <w:lang w:val="de-DE"/>
            </w:rPr>
            <w:instrText xml:space="preserve"> CITATION Kru01 \l 1031 </w:instrText>
          </w:r>
          <w:r w:rsidR="007F60D5" w:rsidRPr="004E5766">
            <w:fldChar w:fldCharType="separate"/>
          </w:r>
          <w:r w:rsidR="005B30B1" w:rsidRPr="005B30B1">
            <w:rPr>
              <w:noProof/>
              <w:lang w:val="de-DE"/>
            </w:rPr>
            <w:t>(Kruger, Landman and Liebermann 2001)</w:t>
          </w:r>
          <w:r w:rsidR="007F60D5" w:rsidRPr="004E5766">
            <w:fldChar w:fldCharType="end"/>
          </w:r>
        </w:sdtContent>
      </w:sdt>
      <w:r w:rsidR="00DE07AB" w:rsidRPr="004E5766">
        <w:t xml:space="preserve"> the </w:t>
      </w:r>
      <w:r w:rsidR="00271919" w:rsidRPr="004E5766">
        <w:t xml:space="preserve">Government of Chile </w:t>
      </w:r>
      <w:sdt>
        <w:sdtPr>
          <w:id w:val="5951553"/>
          <w:citation/>
        </w:sdtPr>
        <w:sdtContent>
          <w:r w:rsidR="007F60D5" w:rsidRPr="004E5766">
            <w:fldChar w:fldCharType="begin"/>
          </w:r>
          <w:r w:rsidR="008C6B3F" w:rsidRPr="004E5766">
            <w:rPr>
              <w:lang w:val="de-DE"/>
            </w:rPr>
            <w:instrText xml:space="preserve"> CITATION Gov03 \l 1031  </w:instrText>
          </w:r>
          <w:r w:rsidR="007F60D5" w:rsidRPr="004E5766">
            <w:fldChar w:fldCharType="separate"/>
          </w:r>
          <w:r w:rsidR="005B30B1" w:rsidRPr="005B30B1">
            <w:rPr>
              <w:noProof/>
              <w:lang w:val="de-DE"/>
            </w:rPr>
            <w:t>(Government of Chile 2003)</w:t>
          </w:r>
          <w:r w:rsidR="007F60D5" w:rsidRPr="004E5766">
            <w:fldChar w:fldCharType="end"/>
          </w:r>
        </w:sdtContent>
      </w:sdt>
      <w:r w:rsidR="00DE07AB" w:rsidRPr="004E5766">
        <w:t>,</w:t>
      </w:r>
      <w:r w:rsidR="00271919" w:rsidRPr="004E5766">
        <w:t xml:space="preserve"> </w:t>
      </w:r>
      <w:r w:rsidR="00090BC8" w:rsidRPr="004E5766">
        <w:t>and the European Commission (</w:t>
      </w:r>
      <w:sdt>
        <w:sdtPr>
          <w:id w:val="5951555"/>
          <w:citation/>
        </w:sdtPr>
        <w:sdtContent>
          <w:r w:rsidR="007F60D5" w:rsidRPr="004E5766">
            <w:fldChar w:fldCharType="begin"/>
          </w:r>
          <w:r w:rsidR="00090BC8" w:rsidRPr="004E5766">
            <w:rPr>
              <w:lang w:val="de-DE"/>
            </w:rPr>
            <w:instrText xml:space="preserve"> CITATION Eur08 \l 1031 </w:instrText>
          </w:r>
          <w:r w:rsidR="007F60D5" w:rsidRPr="004E5766">
            <w:fldChar w:fldCharType="separate"/>
          </w:r>
          <w:r w:rsidR="005B30B1">
            <w:rPr>
              <w:noProof/>
              <w:lang w:val="de-DE"/>
            </w:rPr>
            <w:t xml:space="preserve"> </w:t>
          </w:r>
          <w:r w:rsidR="005B30B1" w:rsidRPr="005B30B1">
            <w:rPr>
              <w:noProof/>
              <w:lang w:val="de-DE"/>
            </w:rPr>
            <w:t>(European Commission 2008)</w:t>
          </w:r>
          <w:r w:rsidR="007F60D5" w:rsidRPr="004E5766">
            <w:fldChar w:fldCharType="end"/>
          </w:r>
        </w:sdtContent>
      </w:sdt>
      <w:r w:rsidR="008C6B3F" w:rsidRPr="004E5766">
        <w:t xml:space="preserve">, </w:t>
      </w:r>
      <w:r w:rsidR="00B7437A" w:rsidRPr="004E5766">
        <w:t xml:space="preserve">and the National Recreation and Parks Association </w:t>
      </w:r>
      <w:sdt>
        <w:sdtPr>
          <w:id w:val="5951557"/>
          <w:citation/>
        </w:sdtPr>
        <w:sdtContent>
          <w:r w:rsidR="007F60D5" w:rsidRPr="004E5766">
            <w:fldChar w:fldCharType="begin"/>
          </w:r>
          <w:r w:rsidR="00B7437A" w:rsidRPr="004E5766">
            <w:rPr>
              <w:lang w:val="de-DE"/>
            </w:rPr>
            <w:instrText xml:space="preserve"> CITATION Nat13 \l 1031 </w:instrText>
          </w:r>
          <w:r w:rsidR="007F60D5" w:rsidRPr="004E5766">
            <w:fldChar w:fldCharType="separate"/>
          </w:r>
          <w:r w:rsidR="005B30B1" w:rsidRPr="005B30B1">
            <w:rPr>
              <w:noProof/>
              <w:lang w:val="de-DE"/>
            </w:rPr>
            <w:t>(National Recreation and Parks Association (NRPA) 2013?)</w:t>
          </w:r>
          <w:r w:rsidR="007F60D5" w:rsidRPr="004E5766">
            <w:fldChar w:fldCharType="end"/>
          </w:r>
        </w:sdtContent>
      </w:sdt>
      <w:r w:rsidR="00B7437A" w:rsidRPr="004E5766">
        <w:t xml:space="preserve">, </w:t>
      </w:r>
      <w:r w:rsidR="008C6B3F" w:rsidRPr="004E5766">
        <w:t>among others.</w:t>
      </w:r>
    </w:p>
    <w:p w:rsidR="004C6C1B" w:rsidRDefault="004C6C1B" w:rsidP="004C6C1B">
      <w:r w:rsidRPr="008804CD">
        <w:t xml:space="preserve">The UN-Habitat Safer Cities concept </w:t>
      </w:r>
      <w:r w:rsidR="004E5766">
        <w:t>is one of the pioneering models</w:t>
      </w:r>
      <w:r w:rsidRPr="008804CD">
        <w:t xml:space="preserve"> to advocate a comprehensive prevention approach; including the establishment and promotion of the multi-level networks and civil-state partnerships, required in the implementation of spatial, institutional and social prevention approaches at the local level. It focuses on city level and community based interventions.</w:t>
      </w:r>
      <w:r w:rsidRPr="008804CD">
        <w:rPr>
          <w:rStyle w:val="Funotenzeichen"/>
        </w:rPr>
        <w:footnoteReference w:id="7"/>
      </w:r>
      <w:r w:rsidRPr="008804CD">
        <w:t xml:space="preserve"> </w:t>
      </w:r>
    </w:p>
    <w:p w:rsidR="004C6C1B" w:rsidRDefault="004C6C1B" w:rsidP="004C6C1B">
      <w:pPr>
        <w:rPr>
          <w:rFonts w:cs="Times New Roman"/>
        </w:rPr>
      </w:pPr>
      <w:r>
        <w:rPr>
          <w:rFonts w:cs="Times New Roman"/>
        </w:rPr>
        <w:t>The current strategy</w:t>
      </w:r>
      <w:r w:rsidRPr="008804CD">
        <w:rPr>
          <w:rFonts w:cs="Times New Roman"/>
        </w:rPr>
        <w:t xml:space="preserve"> “towards an urban approach to safer</w:t>
      </w:r>
      <w:r>
        <w:rPr>
          <w:rFonts w:cs="Times New Roman"/>
        </w:rPr>
        <w:t xml:space="preserve"> cities” reflects </w:t>
      </w:r>
      <w:r w:rsidRPr="008804CD">
        <w:rPr>
          <w:rFonts w:cs="Times New Roman"/>
        </w:rPr>
        <w:t xml:space="preserve">a fresh trend </w:t>
      </w:r>
      <w:r>
        <w:rPr>
          <w:rFonts w:cs="Times New Roman"/>
        </w:rPr>
        <w:t>where</w:t>
      </w:r>
      <w:r w:rsidRPr="008804CD">
        <w:rPr>
          <w:rFonts w:cs="Times New Roman"/>
        </w:rPr>
        <w:t xml:space="preserve"> urbanisation is not only seen as a problem but as an opportunity.</w:t>
      </w:r>
      <w:r w:rsidRPr="008804CD">
        <w:rPr>
          <w:rStyle w:val="Funotenzeichen"/>
        </w:rPr>
        <w:footnoteReference w:id="8"/>
      </w:r>
      <w:r w:rsidRPr="008804CD">
        <w:rPr>
          <w:rFonts w:cs="Times New Roman"/>
        </w:rPr>
        <w:t xml:space="preserve"> </w:t>
      </w:r>
    </w:p>
    <w:p w:rsidR="004C6C1B" w:rsidRPr="008804CD" w:rsidRDefault="004C6C1B" w:rsidP="004C6C1B">
      <w:r>
        <w:t>T</w:t>
      </w:r>
      <w:r w:rsidRPr="008804CD">
        <w:t>he "</w:t>
      </w:r>
      <w:r>
        <w:t xml:space="preserve">I make my city safer - toolkit", for example (UN-Habitat 2013: Unpublished), </w:t>
      </w:r>
      <w:r w:rsidRPr="008804CD">
        <w:t xml:space="preserve">advocates a "positive urban change towards an equitable, prosperous and sustainable city" and speaks of "turning challenges into opportunities". Safer Cities </w:t>
      </w:r>
      <w:r w:rsidR="009E26F7">
        <w:t>promotes</w:t>
      </w:r>
      <w:r w:rsidRPr="008804CD">
        <w:t xml:space="preserve"> a strategy "</w:t>
      </w:r>
      <w:r w:rsidR="008C4049">
        <w:t>t</w:t>
      </w:r>
      <w:r w:rsidR="009E26F7">
        <w:t xml:space="preserve">o make cities liveable places" and </w:t>
      </w:r>
      <w:r w:rsidR="008C4049">
        <w:t xml:space="preserve">safe public spaces are seen as core elements of an </w:t>
      </w:r>
      <w:r w:rsidR="008C4049" w:rsidRPr="008804CD">
        <w:t>"equitable, prospero</w:t>
      </w:r>
      <w:r w:rsidR="008C4049">
        <w:t xml:space="preserve">us and sustainable" urbanisation </w:t>
      </w:r>
      <w:r w:rsidRPr="008804CD">
        <w:t>"by nurturing the values of social cohesion and co-e</w:t>
      </w:r>
      <w:r w:rsidR="008C4049">
        <w:t>xistence</w:t>
      </w:r>
      <w:r w:rsidRPr="008804CD">
        <w:t>"</w:t>
      </w:r>
      <w:r w:rsidR="008C4049">
        <w:t xml:space="preserve"> while sustainable development need to be </w:t>
      </w:r>
      <w:r w:rsidRPr="008804CD">
        <w:t xml:space="preserve">based on inclusive bottom-up planning, management and governance of urban areas. (Ibid: 7) </w:t>
      </w:r>
    </w:p>
    <w:p w:rsidR="003E325D" w:rsidRDefault="003E325D" w:rsidP="003E325D">
      <w:pPr>
        <w:pStyle w:val="Aufzhlungszeichen"/>
        <w:numPr>
          <w:ilvl w:val="0"/>
          <w:numId w:val="27"/>
        </w:numPr>
      </w:pPr>
      <w:r>
        <w:t>All plans for better and safer public spaces will benefit from tapping the knowledge of local and global organisations engaged with safety issues.</w:t>
      </w:r>
    </w:p>
    <w:p w:rsidR="003E325D" w:rsidRDefault="003E325D" w:rsidP="003E325D">
      <w:pPr>
        <w:pStyle w:val="Aufzhlungszeichen"/>
        <w:numPr>
          <w:ilvl w:val="0"/>
          <w:numId w:val="27"/>
        </w:numPr>
      </w:pPr>
      <w:r>
        <w:t xml:space="preserve">Of particular relevance is the UN-Habitat safer cities is a programme, </w:t>
      </w:r>
      <w:r w:rsidR="00A85707">
        <w:t>because</w:t>
      </w:r>
      <w:r>
        <w:t xml:space="preserve"> it addresses the nexus of urban development, public space and urban safety.</w:t>
      </w:r>
    </w:p>
    <w:p w:rsidR="003E325D" w:rsidRDefault="003E325D" w:rsidP="003E325D">
      <w:pPr>
        <w:pStyle w:val="Aufzhlungszeichen"/>
        <w:numPr>
          <w:ilvl w:val="0"/>
          <w:numId w:val="27"/>
        </w:numPr>
      </w:pPr>
      <w:r>
        <w:t xml:space="preserve">While the envisioned programme for safer public places and parks in Johannesburg can learn from UN-Habitat's experience, </w:t>
      </w:r>
      <w:r w:rsidR="00A85707">
        <w:t>it</w:t>
      </w:r>
      <w:r>
        <w:t xml:space="preserve"> can also become a </w:t>
      </w:r>
      <w:r w:rsidR="00A85707">
        <w:t>model case</w:t>
      </w:r>
      <w:r>
        <w:t xml:space="preserve"> for UN-Habitat.</w:t>
      </w:r>
    </w:p>
    <w:p w:rsidR="004C6C1B" w:rsidRDefault="008A5B58" w:rsidP="003E325D">
      <w:pPr>
        <w:pStyle w:val="berschrift2"/>
      </w:pPr>
      <w:r>
        <w:t>An urban approach to safety</w:t>
      </w:r>
    </w:p>
    <w:p w:rsidR="004C6C1B" w:rsidRDefault="004C6C1B" w:rsidP="00E9519B">
      <w:r w:rsidRPr="008804CD">
        <w:t xml:space="preserve">Urban areas </w:t>
      </w:r>
      <w:r>
        <w:t xml:space="preserve">in general and public spaces (and parks) in particular </w:t>
      </w:r>
      <w:r w:rsidRPr="008804CD">
        <w:t>contain opportunities and energies within themselves to enhance the reduction of violence and crime and generate safe environments. In this context the</w:t>
      </w:r>
      <w:r>
        <w:t xml:space="preserve"> authors of this paper recommend </w:t>
      </w:r>
      <w:r w:rsidR="009E26F7">
        <w:t>to embark on an</w:t>
      </w:r>
      <w:r w:rsidRPr="008804CD">
        <w:t xml:space="preserve"> “urban approach to safety</w:t>
      </w:r>
      <w:r w:rsidR="009E26F7">
        <w:t>.</w:t>
      </w:r>
      <w:r w:rsidRPr="008804CD">
        <w:t>”</w:t>
      </w:r>
      <w:r w:rsidRPr="008804CD">
        <w:rPr>
          <w:rStyle w:val="Funotenzeichen"/>
        </w:rPr>
        <w:footnoteReference w:id="9"/>
      </w:r>
    </w:p>
    <w:p w:rsidR="004C6C1B" w:rsidRPr="008804CD" w:rsidRDefault="004C6C1B" w:rsidP="004C6C1B">
      <w:r>
        <w:t>As a matter of fact the U</w:t>
      </w:r>
      <w:r w:rsidRPr="008804CD">
        <w:t xml:space="preserve">rban </w:t>
      </w:r>
      <w:r>
        <w:t>A</w:t>
      </w:r>
      <w:r w:rsidRPr="008804CD">
        <w:t xml:space="preserve">pproach to </w:t>
      </w:r>
      <w:r>
        <w:t>S</w:t>
      </w:r>
      <w:r w:rsidRPr="008804CD">
        <w:t>afety combines three interlin</w:t>
      </w:r>
      <w:r>
        <w:t>king tiers: 1) Problem response;</w:t>
      </w:r>
      <w:r w:rsidRPr="008804CD">
        <w:t xml:space="preserve"> 2) Risk prevention</w:t>
      </w:r>
      <w:r>
        <w:t>;</w:t>
      </w:r>
      <w:r w:rsidRPr="008804CD">
        <w:t xml:space="preserve"> and 3) Cultivation of urban energies.  </w:t>
      </w:r>
    </w:p>
    <w:p w:rsidR="004C6C1B" w:rsidRPr="00403609" w:rsidRDefault="004C6C1B" w:rsidP="009E26F7">
      <w:pPr>
        <w:pStyle w:val="Listenabsatz"/>
        <w:numPr>
          <w:ilvl w:val="0"/>
          <w:numId w:val="5"/>
        </w:numPr>
      </w:pPr>
      <w:r w:rsidRPr="00403609">
        <w:t xml:space="preserve">"Problem response" builds on appropriate, accountable and effective policing and justice mechanisms. </w:t>
      </w:r>
    </w:p>
    <w:p w:rsidR="004C6C1B" w:rsidRPr="00403609" w:rsidRDefault="004C6C1B" w:rsidP="009E26F7">
      <w:pPr>
        <w:pStyle w:val="Listenabsatz"/>
        <w:numPr>
          <w:ilvl w:val="0"/>
          <w:numId w:val="5"/>
        </w:numPr>
      </w:pPr>
      <w:r w:rsidRPr="00403609">
        <w:t xml:space="preserve">"Risk prevention" seeks to employ a </w:t>
      </w:r>
      <w:r w:rsidRPr="00403609">
        <w:rPr>
          <w:bCs/>
        </w:rPr>
        <w:t>multidimensional</w:t>
      </w:r>
      <w:r w:rsidRPr="00403609">
        <w:t xml:space="preserve"> approach to violence and </w:t>
      </w:r>
      <w:r w:rsidRPr="00403609">
        <w:rPr>
          <w:bCs/>
        </w:rPr>
        <w:t>crime prevention</w:t>
      </w:r>
      <w:r w:rsidRPr="00403609">
        <w:t xml:space="preserve"> in cities and communities, which is based on a set of common principles and which combines social, spatial and institutional approaches and the respective synergies. </w:t>
      </w:r>
    </w:p>
    <w:p w:rsidR="0048745C" w:rsidRDefault="008C4049" w:rsidP="009E26F7">
      <w:pPr>
        <w:pStyle w:val="Listenabsatz"/>
        <w:numPr>
          <w:ilvl w:val="0"/>
          <w:numId w:val="5"/>
        </w:numPr>
      </w:pPr>
      <w:r>
        <w:t>"Urban energies" aim</w:t>
      </w:r>
      <w:r w:rsidR="004C6C1B" w:rsidRPr="00403609">
        <w:t xml:space="preserve"> to utilize urban advantages to harness the productive dynamics of urbanization processes, e.g. to reap the urban dividend in tapping distinct social, cultural, economic urban energies. This level is proactive and opportunity based and seeks to strength</w:t>
      </w:r>
      <w:r w:rsidR="00714A6A">
        <w:t>en factors of urban resilience.</w:t>
      </w:r>
    </w:p>
    <w:p w:rsidR="0048745C" w:rsidRPr="00A85707" w:rsidRDefault="0048745C" w:rsidP="0048745C">
      <w:pPr>
        <w:pStyle w:val="berschrift2"/>
      </w:pPr>
      <w:r w:rsidRPr="00A85707">
        <w:t>Implications</w:t>
      </w:r>
    </w:p>
    <w:p w:rsidR="008C4049" w:rsidRPr="00A85707" w:rsidRDefault="0048745C" w:rsidP="0048745C">
      <w:r w:rsidRPr="00A85707">
        <w:t>The implications of the described principles and strategies for the design of parks and open public spaces are, among others:</w:t>
      </w:r>
    </w:p>
    <w:p w:rsidR="00A85707" w:rsidRDefault="00A85707" w:rsidP="00A85707">
      <w:pPr>
        <w:pStyle w:val="Aufzhlungszeichen"/>
        <w:numPr>
          <w:ilvl w:val="0"/>
          <w:numId w:val="27"/>
        </w:numPr>
      </w:pPr>
      <w:r>
        <w:t>All c</w:t>
      </w:r>
      <w:r w:rsidR="001B75CD" w:rsidRPr="00A85707">
        <w:t xml:space="preserve">oncepts and guidelines for public open spaces in Johannesburg need to take into account that </w:t>
      </w:r>
      <w:r w:rsidR="003E6F0A" w:rsidRPr="00A85707">
        <w:t xml:space="preserve">that open public spaces are a key ingredients of a democratic society which promote integration and social cohesion by facilitating exchange of information, representation and experience of the 'other', and which significantly contribute to a better quality of life. </w:t>
      </w:r>
    </w:p>
    <w:p w:rsidR="001B75CD" w:rsidRPr="00A85707" w:rsidRDefault="00A85707" w:rsidP="00A85707">
      <w:pPr>
        <w:pStyle w:val="Aufzhlungszeichen"/>
        <w:numPr>
          <w:ilvl w:val="0"/>
          <w:numId w:val="27"/>
        </w:numPr>
      </w:pPr>
      <w:r>
        <w:t>P</w:t>
      </w:r>
      <w:r w:rsidR="003E6F0A" w:rsidRPr="00A85707">
        <w:t>ublic urban places (streets, parks and squares) need to be seen as the sum of the agglomerated behaviour and imaginations of the users</w:t>
      </w:r>
      <w:r>
        <w:t>. The main aim of generating public spaces and parks</w:t>
      </w:r>
      <w:r w:rsidR="001B75CD" w:rsidRPr="00A85707">
        <w:t xml:space="preserve"> </w:t>
      </w:r>
      <w:r>
        <w:t>therefore is</w:t>
      </w:r>
      <w:r w:rsidR="001B75CD" w:rsidRPr="00A85707">
        <w:t xml:space="preserve"> </w:t>
      </w:r>
      <w:r w:rsidR="003E6F0A" w:rsidRPr="00A85707">
        <w:t xml:space="preserve">to generate an open framework, which facilitates co-production and adaptation of these places by the users. </w:t>
      </w:r>
    </w:p>
    <w:p w:rsidR="001C1BC7" w:rsidRPr="00A85707" w:rsidRDefault="00A85707" w:rsidP="00A85707">
      <w:pPr>
        <w:pStyle w:val="Aufzhlungszeichen"/>
        <w:numPr>
          <w:ilvl w:val="0"/>
          <w:numId w:val="27"/>
        </w:numPr>
      </w:pPr>
      <w:r>
        <w:t>All s</w:t>
      </w:r>
      <w:r w:rsidR="001B75CD" w:rsidRPr="00A85707">
        <w:t>takeholders creating Johannesburg's public spaces and parks should embrace approaches such as</w:t>
      </w:r>
      <w:r w:rsidR="006C6C17" w:rsidRPr="00A85707">
        <w:t xml:space="preserve"> Placemaking </w:t>
      </w:r>
      <w:r w:rsidR="001B75CD" w:rsidRPr="00A85707">
        <w:t xml:space="preserve">as including the </w:t>
      </w:r>
      <w:r w:rsidR="006C6C17" w:rsidRPr="00A85707">
        <w:t>key principles of good public open spaces</w:t>
      </w:r>
      <w:r w:rsidR="00882067" w:rsidRPr="00A85707">
        <w:t xml:space="preserve"> (whether mixed use, human scale, open programming and temporary adaptation)</w:t>
      </w:r>
      <w:r w:rsidR="006C6C17" w:rsidRPr="00A85707">
        <w:t xml:space="preserve">. </w:t>
      </w:r>
      <w:r w:rsidR="001B75CD" w:rsidRPr="00A85707">
        <w:t>The strategy to promote U</w:t>
      </w:r>
      <w:r w:rsidR="00882067" w:rsidRPr="00A85707">
        <w:t xml:space="preserve">rbanism </w:t>
      </w:r>
      <w:r w:rsidR="001B75CD" w:rsidRPr="00A85707">
        <w:t>should become</w:t>
      </w:r>
      <w:r w:rsidR="00882067" w:rsidRPr="00A85707">
        <w:t xml:space="preserve"> a key component towards</w:t>
      </w:r>
      <w:r w:rsidR="001B75CD" w:rsidRPr="00A85707">
        <w:t xml:space="preserve"> augmenting </w:t>
      </w:r>
      <w:r w:rsidR="00882067" w:rsidRPr="00A85707">
        <w:t xml:space="preserve">quality of life, prosperity and peace. </w:t>
      </w:r>
      <w:r w:rsidR="001B75CD" w:rsidRPr="00A85707">
        <w:t>Hence all s</w:t>
      </w:r>
      <w:r w:rsidR="00882067" w:rsidRPr="00A85707">
        <w:t>trategies that aim to create safer cities need to embrace principles of placemaking and ur</w:t>
      </w:r>
      <w:r w:rsidR="004C5007" w:rsidRPr="00A85707">
        <w:t xml:space="preserve">banity. </w:t>
      </w:r>
      <w:r w:rsidR="001B75CD" w:rsidRPr="00A85707">
        <w:t>In this light an u</w:t>
      </w:r>
      <w:r w:rsidR="004C5007" w:rsidRPr="00A85707">
        <w:t xml:space="preserve">rban approach to safety </w:t>
      </w:r>
      <w:r w:rsidR="001B75CD" w:rsidRPr="00A85707">
        <w:t xml:space="preserve">needs further refinement and definition. This </w:t>
      </w:r>
      <w:r w:rsidR="004C5007" w:rsidRPr="00A85707">
        <w:t>approach aims to combine methods of control and prevention with tactics of exploiting urbane energies and opportunities.</w:t>
      </w:r>
    </w:p>
    <w:p w:rsidR="00DE07AB" w:rsidRDefault="009E26F7" w:rsidP="00573D45">
      <w:pPr>
        <w:pStyle w:val="berschrift1"/>
      </w:pPr>
      <w:r>
        <w:t>Case study p</w:t>
      </w:r>
      <w:r w:rsidR="00E9519B">
        <w:t>rojects</w:t>
      </w:r>
    </w:p>
    <w:p w:rsidR="00206A06" w:rsidRPr="00DE07AB" w:rsidRDefault="00DE07AB" w:rsidP="00DE07AB">
      <w:r>
        <w:t xml:space="preserve">The following section provides a short overview of </w:t>
      </w:r>
      <w:r w:rsidR="009E4A94">
        <w:t>six</w:t>
      </w:r>
      <w:r w:rsidR="002515F3">
        <w:t xml:space="preserve"> </w:t>
      </w:r>
      <w:r>
        <w:t xml:space="preserve">projects </w:t>
      </w:r>
      <w:r w:rsidR="002C2095">
        <w:t>showcasing good practice</w:t>
      </w:r>
      <w:r w:rsidR="00B01D37">
        <w:t>s</w:t>
      </w:r>
      <w:r w:rsidR="002C2095">
        <w:t xml:space="preserve"> in the generation of</w:t>
      </w:r>
      <w:r>
        <w:t xml:space="preserve"> public spaces, parks, and </w:t>
      </w:r>
      <w:r w:rsidR="002C2095">
        <w:t xml:space="preserve">in </w:t>
      </w:r>
      <w:r>
        <w:t xml:space="preserve">urban safety. </w:t>
      </w:r>
      <w:r w:rsidR="002C2095">
        <w:t>(</w:t>
      </w:r>
      <w:r w:rsidR="002515F3">
        <w:t>The authors plan to</w:t>
      </w:r>
      <w:r>
        <w:t xml:space="preserve"> explore these</w:t>
      </w:r>
      <w:r w:rsidR="002C2095">
        <w:t>, and additional</w:t>
      </w:r>
      <w:r>
        <w:t xml:space="preserve"> examples in more depth as part of </w:t>
      </w:r>
      <w:r w:rsidR="009E4A94">
        <w:t xml:space="preserve">a comprehensive lessons learnt document guiding </w:t>
      </w:r>
      <w:r>
        <w:t>the pla</w:t>
      </w:r>
      <w:r w:rsidR="009E4A94">
        <w:t>nned guidelines for safer parks</w:t>
      </w:r>
      <w:r>
        <w:t xml:space="preserve"> </w:t>
      </w:r>
      <w:r w:rsidR="009E4A94">
        <w:t>of</w:t>
      </w:r>
      <w:r>
        <w:t xml:space="preserve"> the </w:t>
      </w:r>
      <w:r w:rsidR="00541C1A">
        <w:t xml:space="preserve">Johannesburg </w:t>
      </w:r>
      <w:r w:rsidR="00432550">
        <w:t xml:space="preserve">City </w:t>
      </w:r>
      <w:r w:rsidR="009E4A94">
        <w:t>P</w:t>
      </w:r>
      <w:r w:rsidR="00541C1A">
        <w:t>arks and Zoo department</w:t>
      </w:r>
      <w:r>
        <w:t>.</w:t>
      </w:r>
      <w:r w:rsidR="002C2095">
        <w:t>)</w:t>
      </w:r>
    </w:p>
    <w:p w:rsidR="00DE07AB" w:rsidRDefault="00206A06" w:rsidP="00573D45">
      <w:pPr>
        <w:pStyle w:val="berschrift2"/>
      </w:pPr>
      <w:r>
        <w:t>New York – PPS</w:t>
      </w:r>
    </w:p>
    <w:p w:rsidR="00B7437A" w:rsidRDefault="009349E7" w:rsidP="00DE07AB">
      <w:r>
        <w:t xml:space="preserve">The Project for Public Spaces, or PPS, </w:t>
      </w:r>
      <w:r w:rsidR="00C2465B">
        <w:t xml:space="preserve">is a "project" and an </w:t>
      </w:r>
      <w:r w:rsidR="00B7437A">
        <w:t>NGO</w:t>
      </w:r>
      <w:r w:rsidR="009B7358">
        <w:t xml:space="preserve"> that</w:t>
      </w:r>
      <w:r w:rsidR="00C2465B">
        <w:t xml:space="preserve"> is based on the </w:t>
      </w:r>
      <w:r w:rsidR="009B7358">
        <w:t>thoughts</w:t>
      </w:r>
      <w:r w:rsidR="00C2465B">
        <w:t xml:space="preserve"> of Jane </w:t>
      </w:r>
      <w:r w:rsidR="009B7358">
        <w:t>Jacobs</w:t>
      </w:r>
      <w:r w:rsidR="00C2465B">
        <w:t xml:space="preserve"> and William H. White</w:t>
      </w:r>
      <w:r w:rsidR="00B01D37">
        <w:t>. S</w:t>
      </w:r>
      <w:r w:rsidR="004E3874">
        <w:t xml:space="preserve">afety </w:t>
      </w:r>
      <w:r w:rsidR="00B01D37">
        <w:t xml:space="preserve">in this context is seen </w:t>
      </w:r>
      <w:r w:rsidR="004E3874">
        <w:t xml:space="preserve">as an intrinsic ingredient of urban streets and places </w:t>
      </w:r>
      <w:r w:rsidR="009B7358">
        <w:t xml:space="preserve"> (see above)</w:t>
      </w:r>
      <w:r w:rsidR="00C2465B">
        <w:t xml:space="preserve">. </w:t>
      </w:r>
      <w:r w:rsidR="009E4A94">
        <w:t>Founded by Fred Kent, a colleague of William H. While in 1975, the initiative is</w:t>
      </w:r>
      <w:r w:rsidR="009B7358">
        <w:t xml:space="preserve"> based in </w:t>
      </w:r>
      <w:r w:rsidR="009E4A94">
        <w:t>New York City (USA)</w:t>
      </w:r>
      <w:r w:rsidR="009B7358">
        <w:t>. Together with the design practice of Jan Gehl in Copenhagen, PPS is globally one of the two most important proponents of "Placemaking"</w:t>
      </w:r>
      <w:r w:rsidR="00661668">
        <w:t xml:space="preserve"> today</w:t>
      </w:r>
      <w:r w:rsidR="009B7358">
        <w:t xml:space="preserve">. The group became known for its successful redesign of public places in New York City such as the Bryant Park in Midtown and the Tomkins Square Park in the East Village. As nodes of crime and fear of crime, these parks had been affected by drug related crimes and the one-sided appropriation of the spaces by drug related user groups in the 1980s. </w:t>
      </w:r>
      <w:r w:rsidR="00661668" w:rsidRPr="00661668">
        <w:t xml:space="preserve">Thorough analysis and </w:t>
      </w:r>
      <w:r w:rsidR="00541C1A" w:rsidRPr="00661668">
        <w:t>behavioural</w:t>
      </w:r>
      <w:r w:rsidR="00661668" w:rsidRPr="00661668">
        <w:t xml:space="preserve"> mapping were essential ingredients of </w:t>
      </w:r>
      <w:r w:rsidR="00661668">
        <w:t xml:space="preserve">the </w:t>
      </w:r>
      <w:r w:rsidR="00661668" w:rsidRPr="00661668">
        <w:t>success</w:t>
      </w:r>
      <w:r w:rsidR="00661668">
        <w:t xml:space="preserve"> achieved in cases such as the Bryant Park. </w:t>
      </w:r>
      <w:r w:rsidR="009B7358">
        <w:t xml:space="preserve">Today PPS is not only working in North America, but also in Central and Eastern Europe and in Africa. </w:t>
      </w:r>
      <w:sdt>
        <w:sdtPr>
          <w:id w:val="6481868"/>
          <w:citation/>
        </w:sdtPr>
        <w:sdtContent>
          <w:r w:rsidR="007F60D5" w:rsidRPr="00B01D37">
            <w:fldChar w:fldCharType="begin"/>
          </w:r>
          <w:r w:rsidR="002A7E71" w:rsidRPr="00B01D37">
            <w:rPr>
              <w:lang w:val="de-DE"/>
            </w:rPr>
            <w:instrText xml:space="preserve"> CITATION Pla12 \l 1031  </w:instrText>
          </w:r>
          <w:r w:rsidR="007F60D5" w:rsidRPr="00B01D37">
            <w:fldChar w:fldCharType="separate"/>
          </w:r>
          <w:r w:rsidR="005B30B1" w:rsidRPr="00B01D37">
            <w:rPr>
              <w:noProof/>
              <w:lang w:val="de-DE"/>
            </w:rPr>
            <w:t>(Project for Public Space 2012)</w:t>
          </w:r>
          <w:r w:rsidR="007F60D5" w:rsidRPr="00B01D37">
            <w:fldChar w:fldCharType="end"/>
          </w:r>
        </w:sdtContent>
      </w:sdt>
    </w:p>
    <w:p w:rsidR="00206A06" w:rsidRPr="00B01D37" w:rsidRDefault="00B01D37" w:rsidP="00B01D37">
      <w:pPr>
        <w:pStyle w:val="Aufzhlungszeichen"/>
        <w:numPr>
          <w:ilvl w:val="0"/>
          <w:numId w:val="27"/>
        </w:numPr>
      </w:pPr>
      <w:r w:rsidRPr="00B01D37">
        <w:t xml:space="preserve">On our context </w:t>
      </w:r>
      <w:r w:rsidR="00B7437A" w:rsidRPr="00B01D37">
        <w:t>PPS</w:t>
      </w:r>
      <w:r w:rsidR="00B341AD" w:rsidRPr="00B01D37">
        <w:t>'s</w:t>
      </w:r>
      <w:r w:rsidR="00B7437A" w:rsidRPr="00B01D37">
        <w:t xml:space="preserve"> value for better and safer parks in Johannesburg lie</w:t>
      </w:r>
      <w:r w:rsidRPr="00B01D37">
        <w:t>s</w:t>
      </w:r>
      <w:r w:rsidR="00B7437A" w:rsidRPr="00B01D37">
        <w:t xml:space="preserve"> in the holistic approach</w:t>
      </w:r>
      <w:r w:rsidR="00661668" w:rsidRPr="00B01D37">
        <w:t xml:space="preserve"> (and various guidelines to better streets, squares, parks etc.)</w:t>
      </w:r>
      <w:r w:rsidR="00B7437A" w:rsidRPr="00B01D37">
        <w:t xml:space="preserve"> connecting quality of life and urban safety and </w:t>
      </w:r>
      <w:r w:rsidR="00B341AD" w:rsidRPr="00B01D37">
        <w:t>the quantity</w:t>
      </w:r>
      <w:r w:rsidR="00B7437A" w:rsidRPr="00B01D37">
        <w:t xml:space="preserve"> of its experiences, most of which are documented on the organisation's web site. </w:t>
      </w:r>
      <w:r w:rsidR="00661668" w:rsidRPr="00B01D37">
        <w:t xml:space="preserve"> (www.pps.org)</w:t>
      </w:r>
    </w:p>
    <w:p w:rsidR="00661668" w:rsidRDefault="00206A06" w:rsidP="00573D45">
      <w:pPr>
        <w:pStyle w:val="berschrift2"/>
      </w:pPr>
      <w:r>
        <w:t>Medellín – </w:t>
      </w:r>
      <w:r w:rsidR="00573D45">
        <w:t>City Strategy</w:t>
      </w:r>
    </w:p>
    <w:p w:rsidR="00007659" w:rsidRPr="00B01D37" w:rsidRDefault="00F06810" w:rsidP="00661668">
      <w:r w:rsidRPr="00B01D37">
        <w:t xml:space="preserve">Medellin, the second largest city of Columbia, is globally recognised for innovation </w:t>
      </w:r>
      <w:r w:rsidR="00B01D37" w:rsidRPr="00B01D37">
        <w:t xml:space="preserve">in </w:t>
      </w:r>
      <w:r w:rsidRPr="00B01D37">
        <w:t xml:space="preserve">sustainable urban development. A significant part of the progress made in recent years was a comprehensive strategy for better and safer public spaces and more inclusive public services. </w:t>
      </w:r>
      <w:r w:rsidR="00CF6244" w:rsidRPr="00B01D37">
        <w:t xml:space="preserve">The 2,5 Million city hosted the World Urban Forum of UN-Habitat in April 2014. Due to the city's innovative policies and programmes rates of violent crime in the city that used to be known as the crime capital of the world, drastically decreased from the early 1990 to today (e.g. murder rates decreased by 80% in this period). </w:t>
      </w:r>
      <w:r w:rsidR="00B01D37" w:rsidRPr="00B01D37">
        <w:t>At</w:t>
      </w:r>
      <w:r w:rsidR="00CF6244" w:rsidRPr="00B01D37">
        <w:t xml:space="preserve"> the core of Medellin's efforts was an enormous development programme, which </w:t>
      </w:r>
      <w:r w:rsidR="00007659" w:rsidRPr="00B01D37">
        <w:t xml:space="preserve">mainly </w:t>
      </w:r>
      <w:r w:rsidR="00CF6244" w:rsidRPr="00B01D37">
        <w:t>focused on infrastructure and services for poor neighbourhoods</w:t>
      </w:r>
      <w:r w:rsidR="00007659" w:rsidRPr="00B01D37">
        <w:t xml:space="preserve"> and on slum upgrading</w:t>
      </w:r>
      <w:r w:rsidR="00CF6244" w:rsidRPr="00B01D37">
        <w:t xml:space="preserve">. In addition to government reforms and a restructuring of international drugs trade, news forms of collaboration of communities and the local government </w:t>
      </w:r>
      <w:r w:rsidR="00713747" w:rsidRPr="00B01D37">
        <w:t>are seen as the main factors that led to a revitalised public sphere</w:t>
      </w:r>
      <w:r w:rsidR="00CF6244" w:rsidRPr="00B01D37">
        <w:t>.</w:t>
      </w:r>
      <w:sdt>
        <w:sdtPr>
          <w:id w:val="5951558"/>
          <w:citation/>
        </w:sdtPr>
        <w:sdtContent>
          <w:r w:rsidR="007F60D5" w:rsidRPr="00B01D37">
            <w:fldChar w:fldCharType="begin"/>
          </w:r>
          <w:r w:rsidR="00CF6244" w:rsidRPr="00B01D37">
            <w:rPr>
              <w:lang w:val="de-DE"/>
            </w:rPr>
            <w:instrText xml:space="preserve"> CITATION Lui13 \l 1031 </w:instrText>
          </w:r>
          <w:r w:rsidR="007F60D5" w:rsidRPr="00B01D37">
            <w:fldChar w:fldCharType="separate"/>
          </w:r>
          <w:r w:rsidR="005B30B1" w:rsidRPr="00B01D37">
            <w:rPr>
              <w:noProof/>
              <w:lang w:val="de-DE"/>
            </w:rPr>
            <w:t xml:space="preserve"> (Sotomayor 2013)</w:t>
          </w:r>
          <w:r w:rsidR="007F60D5" w:rsidRPr="00B01D37">
            <w:fldChar w:fldCharType="end"/>
          </w:r>
        </w:sdtContent>
      </w:sdt>
      <w:r w:rsidR="00713747" w:rsidRPr="00B01D37">
        <w:t xml:space="preserve"> </w:t>
      </w:r>
      <w:sdt>
        <w:sdtPr>
          <w:id w:val="5951559"/>
          <w:citation/>
        </w:sdtPr>
        <w:sdtContent>
          <w:r w:rsidR="007F60D5" w:rsidRPr="00B01D37">
            <w:fldChar w:fldCharType="begin"/>
          </w:r>
          <w:r w:rsidR="00713747" w:rsidRPr="00B01D37">
            <w:rPr>
              <w:lang w:val="de-DE"/>
            </w:rPr>
            <w:instrText xml:space="preserve"> CITATION Pat11 \l 1031 </w:instrText>
          </w:r>
          <w:r w:rsidR="007F60D5" w:rsidRPr="00B01D37">
            <w:fldChar w:fldCharType="separate"/>
          </w:r>
          <w:r w:rsidR="005B30B1" w:rsidRPr="00B01D37">
            <w:rPr>
              <w:noProof/>
              <w:lang w:val="de-DE"/>
            </w:rPr>
            <w:t>(Patiño 2011)</w:t>
          </w:r>
          <w:r w:rsidR="007F60D5" w:rsidRPr="00B01D37">
            <w:fldChar w:fldCharType="end"/>
          </w:r>
        </w:sdtContent>
      </w:sdt>
    </w:p>
    <w:p w:rsidR="00206A06" w:rsidRPr="00B01D37" w:rsidRDefault="00007659" w:rsidP="00B01D37">
      <w:pPr>
        <w:pStyle w:val="Aufzhlungszeichen"/>
        <w:numPr>
          <w:ilvl w:val="0"/>
          <w:numId w:val="27"/>
        </w:numPr>
      </w:pPr>
      <w:r w:rsidRPr="00B01D37">
        <w:t>The situation of governmental decentralisation, prevailing poverty and socio spatial divides in Johannesburg impl</w:t>
      </w:r>
      <w:r w:rsidR="009E4A94" w:rsidRPr="00B01D37">
        <w:t>ies</w:t>
      </w:r>
      <w:r w:rsidRPr="00B01D37">
        <w:t xml:space="preserve"> that it will be highly relevant to</w:t>
      </w:r>
      <w:r w:rsidR="009E4A94" w:rsidRPr="00B01D37">
        <w:t xml:space="preserve"> elaborate on the lessons from Medellin</w:t>
      </w:r>
      <w:r w:rsidR="00B01D37">
        <w:t xml:space="preserve"> (including participation strategies)</w:t>
      </w:r>
      <w:r w:rsidRPr="00B01D37">
        <w:t xml:space="preserve"> as part of the planned international lessons learnt study. </w:t>
      </w:r>
    </w:p>
    <w:p w:rsidR="002443BA" w:rsidRDefault="00206A06" w:rsidP="00573D45">
      <w:pPr>
        <w:pStyle w:val="berschrift2"/>
      </w:pPr>
      <w:r>
        <w:t>Cape Town</w:t>
      </w:r>
      <w:r w:rsidR="00573D45">
        <w:t xml:space="preserve"> – VPUU</w:t>
      </w:r>
      <w:r w:rsidR="00DC2221">
        <w:t xml:space="preserve"> </w:t>
      </w:r>
    </w:p>
    <w:p w:rsidR="00F016A4" w:rsidRDefault="00DC2221" w:rsidP="002443BA">
      <w:r>
        <w:t>The Violence Prevention through urban Upgrading Programme is a dev</w:t>
      </w:r>
      <w:r w:rsidR="009E4A94">
        <w:t>elopment programme in Khayelits</w:t>
      </w:r>
      <w:r>
        <w:t xml:space="preserve">ha in Cape Town in South Africa that was launched in 2005. The project is </w:t>
      </w:r>
      <w:r w:rsidR="001D2803">
        <w:t>collaboration</w:t>
      </w:r>
      <w:r>
        <w:t xml:space="preserve"> between the City of Cape Town as well as the German Development Bank KfW and the local population. </w:t>
      </w:r>
      <w:r w:rsidR="00F016A4">
        <w:t>T</w:t>
      </w:r>
      <w:r>
        <w:t xml:space="preserve">he programme </w:t>
      </w:r>
      <w:r w:rsidR="00F016A4">
        <w:t xml:space="preserve">is regarded as extremely successful (and it is reported that crime rates have fallen up to 35%). It </w:t>
      </w:r>
      <w:r>
        <w:t xml:space="preserve">employs </w:t>
      </w:r>
      <w:r w:rsidR="00F016A4">
        <w:t>a combination of</w:t>
      </w:r>
      <w:r w:rsidR="00BE364B">
        <w:t xml:space="preserve"> </w:t>
      </w:r>
      <w:r>
        <w:t>spatial, institutional s</w:t>
      </w:r>
      <w:r w:rsidR="00F016A4">
        <w:t xml:space="preserve">trategies to develop the area and the communities. Notably the development of </w:t>
      </w:r>
      <w:r>
        <w:t>public spaces</w:t>
      </w:r>
      <w:r w:rsidR="00F016A4">
        <w:t xml:space="preserve"> in combination with safe nodes (for sport, leisure, social </w:t>
      </w:r>
      <w:r w:rsidR="00BE364B">
        <w:t xml:space="preserve">and cultural </w:t>
      </w:r>
      <w:r w:rsidR="00F016A4">
        <w:t xml:space="preserve">activities, offices or shopping) </w:t>
      </w:r>
      <w:r w:rsidR="00EB467B">
        <w:t>is</w:t>
      </w:r>
      <w:r w:rsidR="00F016A4">
        <w:t xml:space="preserve"> core component of the initiative</w:t>
      </w:r>
      <w:r w:rsidR="00BE364B">
        <w:t xml:space="preserve"> (e.g. Harare Urban Park)</w:t>
      </w:r>
      <w:r w:rsidR="00F016A4">
        <w:t>. Today th</w:t>
      </w:r>
      <w:r w:rsidR="00EB467B">
        <w:t>e programme in Khayelits</w:t>
      </w:r>
      <w:r w:rsidR="00F016A4">
        <w:t>ha is in its last stage</w:t>
      </w:r>
      <w:r w:rsidR="00B01D37">
        <w:t>. I</w:t>
      </w:r>
      <w:r w:rsidR="00F016A4">
        <w:t>t is planned to transfer the initiative to several other areas in Cape Town, in t</w:t>
      </w:r>
      <w:r w:rsidR="00EB467B">
        <w:t xml:space="preserve">he province and in South Africa: E.g. the Monwabisi informal settlement in Khayelitsha is developed by the insertion of a strategic network of safe public spaces </w:t>
      </w:r>
      <w:r w:rsidR="00EB467B" w:rsidRPr="009333B7">
        <w:t>and mini parks which include playgrounds and crèches and water distribution points.</w:t>
      </w:r>
      <w:r w:rsidR="00D16C5D" w:rsidRPr="009333B7">
        <w:t xml:space="preserve"> </w:t>
      </w:r>
      <w:r w:rsidR="00D54360" w:rsidRPr="009333B7">
        <w:t>Notably</w:t>
      </w:r>
      <w:r w:rsidR="00EB467B" w:rsidRPr="009333B7">
        <w:t xml:space="preserve">, instead </w:t>
      </w:r>
      <w:r w:rsidR="00D54360" w:rsidRPr="009333B7">
        <w:t>for</w:t>
      </w:r>
      <w:r w:rsidR="00EB467B" w:rsidRPr="009333B7">
        <w:t xml:space="preserve"> housing</w:t>
      </w:r>
      <w:r w:rsidR="00D54360" w:rsidRPr="009333B7">
        <w:t>,</w:t>
      </w:r>
      <w:r w:rsidR="00EB467B" w:rsidRPr="009333B7">
        <w:t xml:space="preserve"> the priority was given to open public spaces and infrastructure for the community. </w:t>
      </w:r>
      <w:sdt>
        <w:sdtPr>
          <w:id w:val="6481858"/>
          <w:citation/>
        </w:sdtPr>
        <w:sdtContent>
          <w:r w:rsidR="007F60D5" w:rsidRPr="009333B7">
            <w:fldChar w:fldCharType="begin"/>
          </w:r>
          <w:r w:rsidR="00D16C5D" w:rsidRPr="009333B7">
            <w:instrText xml:space="preserve"> CITATION VPUnd \l 1031 </w:instrText>
          </w:r>
          <w:r w:rsidR="007F60D5" w:rsidRPr="009333B7">
            <w:fldChar w:fldCharType="separate"/>
          </w:r>
          <w:r w:rsidR="005B30B1" w:rsidRPr="009333B7">
            <w:t>(VPUU n.d.)</w:t>
          </w:r>
          <w:r w:rsidR="007F60D5" w:rsidRPr="009333B7">
            <w:fldChar w:fldCharType="end"/>
          </w:r>
        </w:sdtContent>
      </w:sdt>
      <w:r w:rsidR="00BE364B" w:rsidRPr="009333B7">
        <w:t xml:space="preserve"> </w:t>
      </w:r>
      <w:sdt>
        <w:sdtPr>
          <w:id w:val="6481857"/>
          <w:citation/>
        </w:sdtPr>
        <w:sdtContent>
          <w:r w:rsidR="007F60D5" w:rsidRPr="009333B7">
            <w:fldChar w:fldCharType="begin"/>
          </w:r>
          <w:r w:rsidR="00BE364B" w:rsidRPr="009333B7">
            <w:instrText xml:space="preserve"> CITATION OECnd \l 1031 </w:instrText>
          </w:r>
          <w:r w:rsidR="007F60D5" w:rsidRPr="009333B7">
            <w:fldChar w:fldCharType="separate"/>
          </w:r>
          <w:r w:rsidR="005B30B1" w:rsidRPr="009333B7">
            <w:t>(OECD n.d.)</w:t>
          </w:r>
          <w:r w:rsidR="007F60D5" w:rsidRPr="009333B7">
            <w:fldChar w:fldCharType="end"/>
          </w:r>
        </w:sdtContent>
      </w:sdt>
      <w:r w:rsidR="00D54360" w:rsidRPr="009333B7">
        <w:t xml:space="preserve"> </w:t>
      </w:r>
      <w:r w:rsidR="00714A6A" w:rsidRPr="009333B7">
        <w:t>(f</w:t>
      </w:r>
      <w:r w:rsidR="00D54360" w:rsidRPr="009333B7">
        <w:t>igure</w:t>
      </w:r>
      <w:r w:rsidR="00714A6A" w:rsidRPr="009333B7">
        <w:t xml:space="preserve"> 4</w:t>
      </w:r>
      <w:r w:rsidR="00D54360" w:rsidRPr="009333B7">
        <w:t>)</w:t>
      </w:r>
    </w:p>
    <w:p w:rsidR="00206A06" w:rsidRPr="00D54360" w:rsidRDefault="00F016A4" w:rsidP="00D54360">
      <w:pPr>
        <w:pStyle w:val="Aufzhlungszeichen"/>
        <w:numPr>
          <w:ilvl w:val="0"/>
          <w:numId w:val="27"/>
        </w:numPr>
      </w:pPr>
      <w:r w:rsidRPr="00D54360">
        <w:t xml:space="preserve">In our context it will be interesting to </w:t>
      </w:r>
      <w:r w:rsidR="00EB467B" w:rsidRPr="00D54360">
        <w:t xml:space="preserve">further </w:t>
      </w:r>
      <w:r w:rsidRPr="00D54360">
        <w:t>distil the lessons</w:t>
      </w:r>
      <w:r w:rsidR="00D54360">
        <w:t xml:space="preserve"> made by VPUU that are</w:t>
      </w:r>
      <w:r w:rsidR="00EB467B" w:rsidRPr="00D54360">
        <w:t xml:space="preserve"> related to open spaces and parks in low-income settlements and in areas of social conflict, including strategies of financing and community based management.</w:t>
      </w:r>
      <w:r w:rsidR="001D2803" w:rsidRPr="00D54360">
        <w:t xml:space="preserve"> Moreover it will be interesting to learn how the integration of various components worked.</w:t>
      </w:r>
      <w:r w:rsidR="00BE364B" w:rsidRPr="00D54360">
        <w:t xml:space="preserve"> </w:t>
      </w:r>
    </w:p>
    <w:p w:rsidR="00DC2221" w:rsidRDefault="00206A06" w:rsidP="00573D45">
      <w:pPr>
        <w:pStyle w:val="berschrift2"/>
      </w:pPr>
      <w:r>
        <w:t>Johannesburg</w:t>
      </w:r>
      <w:r w:rsidR="00573D45">
        <w:t xml:space="preserve"> – Corridors of freedom </w:t>
      </w:r>
    </w:p>
    <w:p w:rsidR="00714A6A" w:rsidRDefault="00D16C5D" w:rsidP="00573D45">
      <w:pPr>
        <w:pStyle w:val="berschrift2"/>
      </w:pPr>
      <w:r w:rsidRPr="00D54360">
        <w:t>The project Corridors of Freedom is a current project in Johannesburg which aims to promote re-integration of the various fragmented parts of the city based on transit-oriented development. In this context extensive transport and mixed use corridors are planned.</w:t>
      </w:r>
      <w:r w:rsidR="004B1497" w:rsidRPr="00D54360">
        <w:t xml:space="preserve"> </w:t>
      </w:r>
      <w:sdt>
        <w:sdtPr>
          <w:id w:val="6481859"/>
          <w:citation/>
        </w:sdtPr>
        <w:sdtContent>
          <w:r w:rsidR="007F60D5">
            <w:fldChar w:fldCharType="begin"/>
          </w:r>
          <w:r w:rsidR="007F195D">
            <w:instrText xml:space="preserve"> CITATION Cit131 \l 1031  </w:instrText>
          </w:r>
          <w:r w:rsidR="007F60D5">
            <w:fldChar w:fldCharType="separate"/>
          </w:r>
          <w:r w:rsidR="005B30B1" w:rsidRPr="00D54360">
            <w:rPr>
              <w:noProof/>
            </w:rPr>
            <w:t>(City of Johannesburg 2013)</w:t>
          </w:r>
          <w:r w:rsidR="007F60D5">
            <w:rPr>
              <w:noProof/>
            </w:rPr>
            <w:fldChar w:fldCharType="end"/>
          </w:r>
        </w:sdtContent>
      </w:sdt>
      <w:r w:rsidR="004B1497" w:rsidRPr="00D54360">
        <w:t xml:space="preserve"> "Mixed-use developments where residential areas, office parks, shops, schools and other public services are close together" and "Safe neighbourhoods designed for cycling and walking, with sufficient facilities and attractive stree</w:t>
      </w:r>
      <w:r w:rsidR="00D54360" w:rsidRPr="00D54360">
        <w:t>t conditions" are crucial goals</w:t>
      </w:r>
      <w:r w:rsidR="004B1497" w:rsidRPr="00D54360">
        <w:t>.</w:t>
      </w:r>
      <w:r w:rsidRPr="00D54360">
        <w:t xml:space="preserve"> </w:t>
      </w:r>
      <w:sdt>
        <w:sdtPr>
          <w:id w:val="6481862"/>
          <w:citation/>
        </w:sdtPr>
        <w:sdtContent>
          <w:r w:rsidR="007F60D5" w:rsidRPr="00D54360">
            <w:fldChar w:fldCharType="begin"/>
          </w:r>
          <w:r w:rsidR="004B1497" w:rsidRPr="00D54360">
            <w:instrText xml:space="preserve"> CITATION Johnd \l 1031 </w:instrText>
          </w:r>
          <w:r w:rsidR="007F60D5" w:rsidRPr="00D54360">
            <w:fldChar w:fldCharType="separate"/>
          </w:r>
          <w:r w:rsidR="005B30B1" w:rsidRPr="00D54360">
            <w:rPr>
              <w:noProof/>
            </w:rPr>
            <w:t>(Johannesburg Development Agency n.d.)</w:t>
          </w:r>
          <w:r w:rsidR="007F60D5" w:rsidRPr="00D54360">
            <w:fldChar w:fldCharType="end"/>
          </w:r>
        </w:sdtContent>
      </w:sdt>
      <w:r w:rsidR="00AB1184" w:rsidRPr="00AB1184">
        <w:t xml:space="preserve"> Through the </w:t>
      </w:r>
      <w:r w:rsidR="00AB1184">
        <w:t xml:space="preserve">project, </w:t>
      </w:r>
      <w:r w:rsidR="00AB1184" w:rsidRPr="00AB1184">
        <w:t xml:space="preserve"> neighbourhoods will be supported by </w:t>
      </w:r>
      <w:r w:rsidR="00AB1184">
        <w:t>better safe parks and public spaces</w:t>
      </w:r>
      <w:r w:rsidR="00AB1184" w:rsidRPr="00AB1184">
        <w:t xml:space="preserve"> with mixed use along the three Corridors namely; Turfontein, Perth Empire and Louis Botha.</w:t>
      </w:r>
    </w:p>
    <w:p w:rsidR="00DD58B5" w:rsidRDefault="00206A06" w:rsidP="00573D45">
      <w:pPr>
        <w:pStyle w:val="berschrift2"/>
      </w:pPr>
      <w:r>
        <w:t>Emscher Park</w:t>
      </w:r>
      <w:r w:rsidR="00573D45">
        <w:t xml:space="preserve"> – Old mining dumps as a regional park</w:t>
      </w:r>
      <w:r w:rsidR="00D54360">
        <w:t xml:space="preserve"> </w:t>
      </w:r>
    </w:p>
    <w:p w:rsidR="002A60D5" w:rsidRDefault="00DD58B5" w:rsidP="00DD58B5">
      <w:r>
        <w:t>The Emscher Park is a huge linear urban park in the North-West of Germany with more then 8</w:t>
      </w:r>
      <w:r w:rsidR="00DC2221">
        <w:t>5</w:t>
      </w:r>
      <w:r>
        <w:t xml:space="preserve">km in length and an area </w:t>
      </w:r>
      <w:r w:rsidRPr="009333B7">
        <w:t>of 300sqkm</w:t>
      </w:r>
      <w:r w:rsidR="00714A6A" w:rsidRPr="009333B7">
        <w:t xml:space="preserve"> (figure 5)</w:t>
      </w:r>
      <w:r w:rsidRPr="009333B7">
        <w:t xml:space="preserve">. The park was created as part of the International </w:t>
      </w:r>
      <w:r w:rsidR="006836EF" w:rsidRPr="009333B7">
        <w:t>Built Environment</w:t>
      </w:r>
      <w:r w:rsidRPr="009333B7">
        <w:t xml:space="preserve"> Exhibition (IBA) with a main implementation</w:t>
      </w:r>
      <w:r>
        <w:t xml:space="preserve"> phase between 1989 and 1999. It is an example the redevelopment and re-organisation of a </w:t>
      </w:r>
      <w:r w:rsidR="00DC2221">
        <w:t xml:space="preserve">region, </w:t>
      </w:r>
      <w:r>
        <w:t>defined by declining mining and steel industries, into a post-industrial urban landscape based on leisure, recreation, culture and consumption without loosing it</w:t>
      </w:r>
      <w:r w:rsidR="00D0231A">
        <w:t>'s history and identity</w:t>
      </w:r>
      <w:r>
        <w:t xml:space="preserve">. The leitmotiv of art, culture and nature was successfully used to steer collaboration and consensus of more of 17 municipalities at the banks of the Emscher River. </w:t>
      </w:r>
      <w:r w:rsidR="00DC2221">
        <w:t>Hitherto more then 200 individual projects, such as the conversion of steel factories into concert halls and museums, or the construction of a vast interregional biking network have been implemented.</w:t>
      </w:r>
      <w:r w:rsidR="002A7E71">
        <w:t xml:space="preserve"> </w:t>
      </w:r>
      <w:sdt>
        <w:sdtPr>
          <w:id w:val="6481867"/>
          <w:citation/>
        </w:sdtPr>
        <w:sdtContent>
          <w:r w:rsidR="007F60D5">
            <w:fldChar w:fldCharType="begin"/>
          </w:r>
          <w:r w:rsidR="002A7E71">
            <w:rPr>
              <w:rFonts w:ascii="Times New Roman" w:hAnsi="Times New Roman"/>
              <w:lang w:val="de-DE"/>
            </w:rPr>
            <w:instrText xml:space="preserve"> CITATION Jud11 \l 1031 </w:instrText>
          </w:r>
          <w:r w:rsidR="007F60D5">
            <w:fldChar w:fldCharType="separate"/>
          </w:r>
          <w:r w:rsidR="005B30B1" w:rsidRPr="005B30B1">
            <w:rPr>
              <w:rFonts w:ascii="Times New Roman" w:hAnsi="Times New Roman"/>
              <w:noProof/>
              <w:lang w:val="de-DE"/>
            </w:rPr>
            <w:t>(LaBelle 2011)</w:t>
          </w:r>
          <w:r w:rsidR="007F60D5">
            <w:fldChar w:fldCharType="end"/>
          </w:r>
        </w:sdtContent>
      </w:sdt>
    </w:p>
    <w:p w:rsidR="00507001" w:rsidRDefault="00507001" w:rsidP="00DD58B5">
      <w:r>
        <w:t xml:space="preserve">Another example of a large </w:t>
      </w:r>
      <w:r w:rsidR="002A60D5">
        <w:t>park</w:t>
      </w:r>
      <w:r>
        <w:t>-network  is the Regionalpark Rhein Main in</w:t>
      </w:r>
      <w:r w:rsidR="002A60D5">
        <w:t xml:space="preserve"> Frankfurt am Main in Germany</w:t>
      </w:r>
      <w:r>
        <w:t xml:space="preserve">. </w:t>
      </w:r>
      <w:sdt>
        <w:sdtPr>
          <w:id w:val="6481864"/>
          <w:citation/>
        </w:sdtPr>
        <w:sdtContent>
          <w:r w:rsidR="007F60D5" w:rsidRPr="00D54360">
            <w:fldChar w:fldCharType="begin"/>
          </w:r>
          <w:r w:rsidRPr="00D54360">
            <w:rPr>
              <w:lang w:val="de-DE"/>
            </w:rPr>
            <w:instrText xml:space="preserve"> CITATION Reg14 \l 1031  </w:instrText>
          </w:r>
          <w:r w:rsidR="007F60D5" w:rsidRPr="00D54360">
            <w:fldChar w:fldCharType="separate"/>
          </w:r>
          <w:r w:rsidR="005B30B1" w:rsidRPr="00D54360">
            <w:rPr>
              <w:noProof/>
              <w:lang w:val="de-DE"/>
            </w:rPr>
            <w:t>(Regionalpark RheinMain 2014)</w:t>
          </w:r>
          <w:r w:rsidR="007F60D5" w:rsidRPr="00D54360">
            <w:fldChar w:fldCharType="end"/>
          </w:r>
        </w:sdtContent>
      </w:sdt>
      <w:r w:rsidR="006836EF">
        <w:t xml:space="preserve"> In contrast to the Emscher Park the Region</w:t>
      </w:r>
      <w:r w:rsidR="00D54360">
        <w:t xml:space="preserve">apark Rhein Main is intended </w:t>
      </w:r>
      <w:r w:rsidR="006836EF">
        <w:t xml:space="preserve">to promote new ways of experiencing and perceiving modern urban, peri-urban and rural landscapes and to integrate a multiplex regional city. </w:t>
      </w:r>
    </w:p>
    <w:p w:rsidR="006836EF" w:rsidRPr="00D54360" w:rsidRDefault="002A60D5" w:rsidP="00D54360">
      <w:pPr>
        <w:pStyle w:val="Aufzhlungszeichen"/>
        <w:numPr>
          <w:ilvl w:val="0"/>
          <w:numId w:val="27"/>
        </w:numPr>
      </w:pPr>
      <w:r w:rsidRPr="00D54360">
        <w:t>T</w:t>
      </w:r>
      <w:r w:rsidR="00DD58B5" w:rsidRPr="00D54360">
        <w:t xml:space="preserve">he transformation of a mining landscape is an interesting model for the Gauteng region with </w:t>
      </w:r>
      <w:r w:rsidR="00D54360">
        <w:t>has it's</w:t>
      </w:r>
      <w:r w:rsidR="00DD58B5" w:rsidRPr="00D54360">
        <w:t xml:space="preserve"> </w:t>
      </w:r>
      <w:r w:rsidR="00B341AD" w:rsidRPr="00D54360">
        <w:t xml:space="preserve">own </w:t>
      </w:r>
      <w:r w:rsidR="00DD58B5" w:rsidRPr="00D54360">
        <w:t>mining legacy, which should be explore</w:t>
      </w:r>
      <w:r w:rsidR="00D54360">
        <w:t>d in more detail in the planned examination of</w:t>
      </w:r>
      <w:r w:rsidR="00DD58B5" w:rsidRPr="00D54360">
        <w:t xml:space="preserve"> </w:t>
      </w:r>
      <w:r w:rsidR="00D54360">
        <w:t>model practices</w:t>
      </w:r>
      <w:r w:rsidR="00DD58B5" w:rsidRPr="00D54360">
        <w:t>.</w:t>
      </w:r>
    </w:p>
    <w:p w:rsidR="006836EF" w:rsidRDefault="006836EF" w:rsidP="006836EF">
      <w:pPr>
        <w:pStyle w:val="berschrift2"/>
      </w:pPr>
      <w:r>
        <w:t>Kallang River re-naturalisation</w:t>
      </w:r>
      <w:r w:rsidR="00EF4C3D">
        <w:t xml:space="preserve"> and Bishan </w:t>
      </w:r>
      <w:r w:rsidR="00130542">
        <w:t>P</w:t>
      </w:r>
      <w:r w:rsidR="00EF4C3D">
        <w:t>ark</w:t>
      </w:r>
      <w:r>
        <w:t xml:space="preserve"> in Singapore</w:t>
      </w:r>
    </w:p>
    <w:p w:rsidR="00313C5B" w:rsidRPr="00D54360" w:rsidRDefault="006836EF" w:rsidP="006836EF">
      <w:r w:rsidRPr="00D54360">
        <w:t>An example of a successful combination of climate change mitigation measure, of river naturalisation combined with park and public space is the project of the Kallang River</w:t>
      </w:r>
      <w:r w:rsidR="00EF4C3D" w:rsidRPr="00D54360">
        <w:t xml:space="preserve"> and Bishan Park</w:t>
      </w:r>
      <w:r w:rsidRPr="00D54360">
        <w:t xml:space="preserve"> from Singapore. The project</w:t>
      </w:r>
      <w:r w:rsidR="00EF4C3D" w:rsidRPr="00D54360">
        <w:t xml:space="preserve"> (completed in 2011)</w:t>
      </w:r>
      <w:r w:rsidRPr="00D54360">
        <w:t xml:space="preserve"> transforms </w:t>
      </w:r>
      <w:r w:rsidR="004262F5" w:rsidRPr="00D54360">
        <w:t>3km of a</w:t>
      </w:r>
      <w:r w:rsidRPr="00D54360">
        <w:t xml:space="preserve"> </w:t>
      </w:r>
      <w:r w:rsidR="004262F5" w:rsidRPr="00D54360">
        <w:t xml:space="preserve">drained river </w:t>
      </w:r>
      <w:r w:rsidRPr="00D54360">
        <w:t xml:space="preserve">to its natural form. It uses extensive </w:t>
      </w:r>
      <w:r w:rsidR="00130542" w:rsidRPr="00D54360">
        <w:t>bioengineering</w:t>
      </w:r>
      <w:r w:rsidRPr="00D54360">
        <w:t xml:space="preserve"> techniques and integrates public spaces and recreational amenities with </w:t>
      </w:r>
      <w:r w:rsidR="00313C5B" w:rsidRPr="00D54360">
        <w:t>parks and playgrounds</w:t>
      </w:r>
      <w:r w:rsidRPr="00D54360">
        <w:t xml:space="preserve">. </w:t>
      </w:r>
      <w:r w:rsidR="004262F5" w:rsidRPr="00D54360">
        <w:t>The</w:t>
      </w:r>
      <w:r w:rsidRPr="00D54360">
        <w:t xml:space="preserve"> </w:t>
      </w:r>
      <w:r w:rsidR="00130542" w:rsidRPr="00D54360">
        <w:t>55-hectare</w:t>
      </w:r>
      <w:r w:rsidRPr="00D54360">
        <w:t xml:space="preserve"> </w:t>
      </w:r>
      <w:r w:rsidR="004262F5" w:rsidRPr="00D54360">
        <w:t xml:space="preserve">Bishan </w:t>
      </w:r>
      <w:r w:rsidR="00130542">
        <w:t>P</w:t>
      </w:r>
      <w:r w:rsidRPr="00D54360">
        <w:t xml:space="preserve">ark introduces nature back to </w:t>
      </w:r>
      <w:r w:rsidR="00313C5B" w:rsidRPr="00D54360">
        <w:t>the</w:t>
      </w:r>
      <w:r w:rsidRPr="00D54360">
        <w:t xml:space="preserve"> city and serves as a central element.</w:t>
      </w:r>
      <w:r w:rsidR="004262F5" w:rsidRPr="00D54360">
        <w:t xml:space="preserve"> The Park became one of Singapore’s most popular parks with more than 3 million visitors per year.</w:t>
      </w:r>
      <w:r w:rsidRPr="00D54360">
        <w:t xml:space="preserve"> </w:t>
      </w:r>
      <w:r w:rsidR="00EF4C3D" w:rsidRPr="00D54360">
        <w:t xml:space="preserve"> </w:t>
      </w:r>
      <w:sdt>
        <w:sdtPr>
          <w:id w:val="6481866"/>
          <w:citation/>
        </w:sdtPr>
        <w:sdtContent>
          <w:r w:rsidR="007F60D5" w:rsidRPr="009333B7">
            <w:fldChar w:fldCharType="begin"/>
          </w:r>
          <w:r w:rsidR="00EF4C3D" w:rsidRPr="009333B7">
            <w:rPr>
              <w:lang w:val="de-DE"/>
            </w:rPr>
            <w:instrText xml:space="preserve"> CITATION Wor12 \l 1031 </w:instrText>
          </w:r>
          <w:r w:rsidR="007F60D5" w:rsidRPr="009333B7">
            <w:fldChar w:fldCharType="separate"/>
          </w:r>
          <w:r w:rsidR="005B30B1" w:rsidRPr="009333B7">
            <w:rPr>
              <w:noProof/>
              <w:lang w:val="de-DE"/>
            </w:rPr>
            <w:t>(World Buildings Directory 2012)</w:t>
          </w:r>
          <w:r w:rsidR="007F60D5" w:rsidRPr="009333B7">
            <w:fldChar w:fldCharType="end"/>
          </w:r>
        </w:sdtContent>
      </w:sdt>
      <w:r w:rsidR="00D54360" w:rsidRPr="009333B7">
        <w:t xml:space="preserve"> (</w:t>
      </w:r>
      <w:r w:rsidR="00714A6A" w:rsidRPr="009333B7">
        <w:t>figure 6</w:t>
      </w:r>
      <w:r w:rsidR="00D54360" w:rsidRPr="009333B7">
        <w:t>)</w:t>
      </w:r>
    </w:p>
    <w:p w:rsidR="00B341AD" w:rsidRPr="00D54360" w:rsidRDefault="00313C5B" w:rsidP="00D54360">
      <w:pPr>
        <w:pStyle w:val="Aufzhlungszeichen"/>
        <w:numPr>
          <w:ilvl w:val="0"/>
          <w:numId w:val="27"/>
        </w:numPr>
      </w:pPr>
      <w:r w:rsidRPr="00D54360">
        <w:t xml:space="preserve">Of particular relevance for our context will be the elaboration of lessons of how to </w:t>
      </w:r>
      <w:r w:rsidR="004262F5" w:rsidRPr="00D54360">
        <w:t xml:space="preserve">bring nature back to the city and how to </w:t>
      </w:r>
      <w:r w:rsidRPr="00D54360">
        <w:t>combine environmental and social aspects</w:t>
      </w:r>
      <w:r w:rsidR="00EF4C3D" w:rsidRPr="00D54360">
        <w:t xml:space="preserve"> such as flooding protection and community participation</w:t>
      </w:r>
      <w:r w:rsidRPr="00D54360">
        <w:t xml:space="preserve">. </w:t>
      </w:r>
    </w:p>
    <w:p w:rsidR="00B341AD" w:rsidRDefault="00B341AD" w:rsidP="00B341AD">
      <w:pPr>
        <w:rPr>
          <w:szCs w:val="20"/>
        </w:rPr>
      </w:pPr>
    </w:p>
    <w:p w:rsidR="00C63C0C" w:rsidRDefault="00C63C0C" w:rsidP="00C63C0C">
      <w:pPr>
        <w:pStyle w:val="berschrift2"/>
      </w:pPr>
      <w:r>
        <w:t>Summary</w:t>
      </w:r>
    </w:p>
    <w:p w:rsidR="00B341AD" w:rsidRPr="00D54360" w:rsidRDefault="00B341AD" w:rsidP="00D54360">
      <w:pPr>
        <w:pStyle w:val="Aufzhlungszeichen"/>
        <w:numPr>
          <w:ilvl w:val="0"/>
          <w:numId w:val="27"/>
        </w:numPr>
      </w:pPr>
      <w:r w:rsidRPr="00D54360">
        <w:t xml:space="preserve">The </w:t>
      </w:r>
      <w:r w:rsidR="00D54360">
        <w:t xml:space="preserve">six </w:t>
      </w:r>
      <w:r w:rsidRPr="00D54360">
        <w:t xml:space="preserve">projects </w:t>
      </w:r>
      <w:r w:rsidR="00D54360">
        <w:t>introduced</w:t>
      </w:r>
      <w:r w:rsidRPr="00D54360">
        <w:t xml:space="preserve"> above present </w:t>
      </w:r>
      <w:r w:rsidR="00D54360">
        <w:t>important</w:t>
      </w:r>
      <w:r w:rsidRPr="00D54360">
        <w:t xml:space="preserve"> lessons for urban public spaces and parks in Johannes</w:t>
      </w:r>
      <w:r w:rsidR="00157325" w:rsidRPr="00D54360">
        <w:t>burg:</w:t>
      </w:r>
      <w:r w:rsidRPr="00D54360">
        <w:t xml:space="preserve"> </w:t>
      </w:r>
      <w:r w:rsidR="00157325" w:rsidRPr="00D54360">
        <w:t xml:space="preserve">PPS demonstrates </w:t>
      </w:r>
      <w:r w:rsidR="00BE3CD4" w:rsidRPr="00D54360">
        <w:t xml:space="preserve">many years of </w:t>
      </w:r>
      <w:r w:rsidR="00C63C0C" w:rsidRPr="00D54360">
        <w:t>successful projects</w:t>
      </w:r>
      <w:r w:rsidR="00BE3CD4" w:rsidRPr="00D54360">
        <w:t xml:space="preserve"> </w:t>
      </w:r>
      <w:r w:rsidR="00C63C0C" w:rsidRPr="00D54360">
        <w:t>through</w:t>
      </w:r>
      <w:r w:rsidR="00BE3CD4" w:rsidRPr="00D54360">
        <w:t xml:space="preserve"> </w:t>
      </w:r>
      <w:r w:rsidR="00D54360">
        <w:t>their</w:t>
      </w:r>
      <w:r w:rsidR="00157325" w:rsidRPr="00D54360">
        <w:t xml:space="preserve"> </w:t>
      </w:r>
      <w:r w:rsidR="00D54360">
        <w:t xml:space="preserve">holistic </w:t>
      </w:r>
      <w:r w:rsidR="00157325" w:rsidRPr="00D54360">
        <w:t xml:space="preserve">approach of placemaking </w:t>
      </w:r>
      <w:r w:rsidR="00D54360">
        <w:t>that is based</w:t>
      </w:r>
      <w:r w:rsidR="00157325" w:rsidRPr="00D54360">
        <w:t xml:space="preserve"> on observation; the cases of VPUU in Cape Town and from the City of Medellín underline the relevance of public urban spaces </w:t>
      </w:r>
      <w:r w:rsidR="00C63C0C" w:rsidRPr="00D54360">
        <w:t>for the development of</w:t>
      </w:r>
      <w:r w:rsidR="00157325" w:rsidRPr="00D54360">
        <w:t xml:space="preserve"> poor neighbourhoods; </w:t>
      </w:r>
      <w:r w:rsidR="00D54360">
        <w:t>Johannesburg's</w:t>
      </w:r>
      <w:r w:rsidR="00157325" w:rsidRPr="00D54360">
        <w:t xml:space="preserve"> Corridors of Freedom </w:t>
      </w:r>
      <w:r w:rsidR="00D54360">
        <w:t>plan</w:t>
      </w:r>
      <w:r w:rsidR="00157325" w:rsidRPr="00D54360">
        <w:t xml:space="preserve"> puts forward an important area for intervention in </w:t>
      </w:r>
      <w:r w:rsidR="00D54360">
        <w:t>the city</w:t>
      </w:r>
      <w:r w:rsidR="00157325" w:rsidRPr="00D54360">
        <w:t>; The Emscher Park</w:t>
      </w:r>
      <w:r w:rsidR="00D54360">
        <w:t xml:space="preserve"> as well as the Regionalpark from Germany showcase a </w:t>
      </w:r>
      <w:r w:rsidR="00CF30FB">
        <w:t>culture led strategies on a regional scale</w:t>
      </w:r>
      <w:r w:rsidR="00157325" w:rsidRPr="00D54360">
        <w:t xml:space="preserve">; And the Kalang River project from Singapore represents a successful </w:t>
      </w:r>
      <w:r w:rsidR="00CF30FB">
        <w:t>case to combine</w:t>
      </w:r>
      <w:r w:rsidR="00157325" w:rsidRPr="00D54360">
        <w:t xml:space="preserve"> of social and environmental aspects. </w:t>
      </w:r>
    </w:p>
    <w:p w:rsidR="00171B21" w:rsidRDefault="00171B21" w:rsidP="00171B21">
      <w:pPr>
        <w:pStyle w:val="berschrift1"/>
      </w:pPr>
      <w:r>
        <w:t>Conclusion – Towards an urban approach for liveable and safe public spaces and parks for Johannesburg</w:t>
      </w:r>
    </w:p>
    <w:p w:rsidR="00B341AD" w:rsidRDefault="00D0231A" w:rsidP="00B341AD">
      <w:pPr>
        <w:rPr>
          <w:szCs w:val="20"/>
        </w:rPr>
      </w:pPr>
      <w:r>
        <w:rPr>
          <w:szCs w:val="20"/>
        </w:rPr>
        <w:t xml:space="preserve">In general the cases above demonstrate that </w:t>
      </w:r>
      <w:r w:rsidR="00B341AD" w:rsidRPr="00B6771C">
        <w:rPr>
          <w:szCs w:val="20"/>
        </w:rPr>
        <w:t>integrative approach</w:t>
      </w:r>
      <w:r>
        <w:rPr>
          <w:szCs w:val="20"/>
        </w:rPr>
        <w:t xml:space="preserve">es </w:t>
      </w:r>
      <w:r w:rsidR="00B341AD">
        <w:rPr>
          <w:szCs w:val="20"/>
        </w:rPr>
        <w:t xml:space="preserve">are crucial to develop liveable and safe parks and public </w:t>
      </w:r>
      <w:r w:rsidR="00157325">
        <w:rPr>
          <w:szCs w:val="20"/>
        </w:rPr>
        <w:t>spaces. These</w:t>
      </w:r>
      <w:r w:rsidR="00DB27AF">
        <w:rPr>
          <w:szCs w:val="20"/>
        </w:rPr>
        <w:t xml:space="preserve"> </w:t>
      </w:r>
      <w:r w:rsidR="00CF30FB">
        <w:rPr>
          <w:szCs w:val="20"/>
        </w:rPr>
        <w:t>methods</w:t>
      </w:r>
      <w:r w:rsidR="00DB27AF">
        <w:rPr>
          <w:szCs w:val="20"/>
        </w:rPr>
        <w:t xml:space="preserve"> </w:t>
      </w:r>
      <w:r>
        <w:rPr>
          <w:szCs w:val="20"/>
        </w:rPr>
        <w:t>combine spatial, social, environmental, cultural, technological, political and economic aspects</w:t>
      </w:r>
      <w:r w:rsidR="00B341AD" w:rsidRPr="00B6771C">
        <w:rPr>
          <w:szCs w:val="20"/>
        </w:rPr>
        <w:t xml:space="preserve">. </w:t>
      </w:r>
      <w:r w:rsidR="00DB27AF">
        <w:rPr>
          <w:szCs w:val="20"/>
        </w:rPr>
        <w:t xml:space="preserve">Moreover, if </w:t>
      </w:r>
      <w:r w:rsidR="00CF30FB">
        <w:rPr>
          <w:szCs w:val="20"/>
        </w:rPr>
        <w:t>developing public spaces and parks</w:t>
      </w:r>
      <w:r w:rsidR="00B341AD" w:rsidRPr="00B6771C">
        <w:rPr>
          <w:szCs w:val="20"/>
        </w:rPr>
        <w:t xml:space="preserve"> </w:t>
      </w:r>
      <w:r w:rsidR="00CF30FB" w:rsidRPr="00B6771C">
        <w:rPr>
          <w:szCs w:val="20"/>
        </w:rPr>
        <w:t>the</w:t>
      </w:r>
      <w:r w:rsidR="00CF30FB">
        <w:rPr>
          <w:szCs w:val="20"/>
        </w:rPr>
        <w:t>re is a</w:t>
      </w:r>
      <w:r w:rsidR="00B341AD" w:rsidRPr="00B6771C">
        <w:rPr>
          <w:szCs w:val="20"/>
        </w:rPr>
        <w:t xml:space="preserve"> need </w:t>
      </w:r>
      <w:r w:rsidR="00CF30FB">
        <w:rPr>
          <w:szCs w:val="20"/>
        </w:rPr>
        <w:t xml:space="preserve">to </w:t>
      </w:r>
      <w:r w:rsidR="00DB27AF">
        <w:rPr>
          <w:szCs w:val="20"/>
        </w:rPr>
        <w:t>examine</w:t>
      </w:r>
      <w:r w:rsidR="00B341AD" w:rsidRPr="00B6771C">
        <w:rPr>
          <w:szCs w:val="20"/>
        </w:rPr>
        <w:t xml:space="preserve"> the physical and </w:t>
      </w:r>
      <w:r w:rsidR="00DB27AF">
        <w:rPr>
          <w:szCs w:val="20"/>
        </w:rPr>
        <w:t xml:space="preserve">the </w:t>
      </w:r>
      <w:r w:rsidR="00B341AD" w:rsidRPr="00B6771C">
        <w:rPr>
          <w:szCs w:val="20"/>
        </w:rPr>
        <w:t xml:space="preserve">design quality, </w:t>
      </w:r>
      <w:r w:rsidR="00DB27AF">
        <w:rPr>
          <w:szCs w:val="20"/>
        </w:rPr>
        <w:t>to refine the planned use</w:t>
      </w:r>
      <w:r w:rsidR="00B341AD" w:rsidRPr="00B6771C">
        <w:rPr>
          <w:szCs w:val="20"/>
        </w:rPr>
        <w:t xml:space="preserve"> an</w:t>
      </w:r>
      <w:r w:rsidR="00DB27AF">
        <w:rPr>
          <w:szCs w:val="20"/>
        </w:rPr>
        <w:t>d</w:t>
      </w:r>
      <w:r w:rsidR="00B341AD" w:rsidRPr="00B6771C">
        <w:rPr>
          <w:szCs w:val="20"/>
        </w:rPr>
        <w:t xml:space="preserve"> </w:t>
      </w:r>
      <w:r w:rsidR="00DB27AF">
        <w:rPr>
          <w:szCs w:val="20"/>
        </w:rPr>
        <w:t xml:space="preserve">the range of </w:t>
      </w:r>
      <w:r w:rsidR="00CF30FB">
        <w:rPr>
          <w:szCs w:val="20"/>
        </w:rPr>
        <w:t>activities</w:t>
      </w:r>
      <w:r w:rsidR="00B341AD">
        <w:rPr>
          <w:szCs w:val="20"/>
        </w:rPr>
        <w:t xml:space="preserve">, </w:t>
      </w:r>
      <w:r w:rsidR="00CF30FB">
        <w:rPr>
          <w:szCs w:val="20"/>
        </w:rPr>
        <w:t xml:space="preserve">and also </w:t>
      </w:r>
      <w:r w:rsidR="00B341AD">
        <w:rPr>
          <w:szCs w:val="20"/>
        </w:rPr>
        <w:t xml:space="preserve">social cohesion and inclusion. </w:t>
      </w:r>
    </w:p>
    <w:p w:rsidR="00B341AD" w:rsidRPr="00B6771C" w:rsidRDefault="00B341AD" w:rsidP="00B341AD">
      <w:pPr>
        <w:rPr>
          <w:szCs w:val="20"/>
          <w:lang w:val="en-US"/>
        </w:rPr>
      </w:pPr>
      <w:r>
        <w:rPr>
          <w:szCs w:val="20"/>
        </w:rPr>
        <w:t xml:space="preserve">In this context </w:t>
      </w:r>
      <w:r w:rsidR="007F1578">
        <w:rPr>
          <w:szCs w:val="20"/>
        </w:rPr>
        <w:t xml:space="preserve">we identify </w:t>
      </w:r>
      <w:r>
        <w:rPr>
          <w:szCs w:val="20"/>
        </w:rPr>
        <w:t xml:space="preserve">the following </w:t>
      </w:r>
      <w:r w:rsidR="007F1578">
        <w:rPr>
          <w:szCs w:val="20"/>
        </w:rPr>
        <w:t xml:space="preserve">six </w:t>
      </w:r>
      <w:r>
        <w:rPr>
          <w:szCs w:val="20"/>
        </w:rPr>
        <w:t xml:space="preserve">(preliminary) </w:t>
      </w:r>
      <w:r w:rsidRPr="00B6771C">
        <w:rPr>
          <w:szCs w:val="20"/>
        </w:rPr>
        <w:t>factors</w:t>
      </w:r>
      <w:r>
        <w:rPr>
          <w:szCs w:val="20"/>
        </w:rPr>
        <w:t xml:space="preserve"> that are essential to make successful parks and public places</w:t>
      </w:r>
      <w:r w:rsidRPr="00B6771C">
        <w:rPr>
          <w:szCs w:val="20"/>
        </w:rPr>
        <w:t>:</w:t>
      </w:r>
    </w:p>
    <w:p w:rsidR="00B341AD" w:rsidRPr="00B341AD" w:rsidRDefault="00B341AD" w:rsidP="00DB27AF">
      <w:pPr>
        <w:pStyle w:val="Listenabsatz"/>
        <w:numPr>
          <w:ilvl w:val="0"/>
          <w:numId w:val="8"/>
        </w:numPr>
        <w:rPr>
          <w:szCs w:val="20"/>
        </w:rPr>
      </w:pPr>
      <w:r w:rsidRPr="00DB27AF">
        <w:rPr>
          <w:szCs w:val="20"/>
          <w:u w:val="single"/>
        </w:rPr>
        <w:t>Connectivity with the city</w:t>
      </w:r>
      <w:r w:rsidR="00DB27AF">
        <w:rPr>
          <w:szCs w:val="20"/>
        </w:rPr>
        <w:t xml:space="preserve"> </w:t>
      </w:r>
      <w:r w:rsidR="00DB27AF">
        <w:rPr>
          <w:szCs w:val="20"/>
        </w:rPr>
        <w:br/>
        <w:t>(Ecosystem of parks and public spaces that are connected among each other and nested with the adjacent urban fabric)</w:t>
      </w:r>
    </w:p>
    <w:p w:rsidR="00B341AD" w:rsidRPr="00B341AD" w:rsidRDefault="00B341AD" w:rsidP="00DB27AF">
      <w:pPr>
        <w:pStyle w:val="Listenabsatz"/>
        <w:numPr>
          <w:ilvl w:val="0"/>
          <w:numId w:val="8"/>
        </w:numPr>
        <w:rPr>
          <w:szCs w:val="20"/>
        </w:rPr>
      </w:pPr>
      <w:r w:rsidRPr="00DB27AF">
        <w:rPr>
          <w:szCs w:val="20"/>
          <w:u w:val="single"/>
        </w:rPr>
        <w:t>Appropriate design</w:t>
      </w:r>
      <w:r w:rsidR="00DB27AF">
        <w:rPr>
          <w:szCs w:val="20"/>
        </w:rPr>
        <w:t xml:space="preserve"> </w:t>
      </w:r>
      <w:r w:rsidR="00DB27AF">
        <w:rPr>
          <w:szCs w:val="20"/>
        </w:rPr>
        <w:br/>
        <w:t>(Design that is based on a global state of the art but at the same time addresses the local needs)</w:t>
      </w:r>
    </w:p>
    <w:p w:rsidR="00B341AD" w:rsidRPr="00B341AD" w:rsidRDefault="00B341AD" w:rsidP="00DB27AF">
      <w:pPr>
        <w:pStyle w:val="Listenabsatz"/>
        <w:numPr>
          <w:ilvl w:val="0"/>
          <w:numId w:val="8"/>
        </w:numPr>
        <w:rPr>
          <w:szCs w:val="20"/>
        </w:rPr>
      </w:pPr>
      <w:r w:rsidRPr="00DB27AF">
        <w:rPr>
          <w:szCs w:val="20"/>
          <w:u w:val="single"/>
        </w:rPr>
        <w:t>Park governance</w:t>
      </w:r>
      <w:r w:rsidR="00DB27AF">
        <w:rPr>
          <w:szCs w:val="20"/>
        </w:rPr>
        <w:t xml:space="preserve"> </w:t>
      </w:r>
      <w:r w:rsidR="00DB27AF">
        <w:rPr>
          <w:szCs w:val="20"/>
        </w:rPr>
        <w:br/>
        <w:t xml:space="preserve">(Public urban spaces and parks </w:t>
      </w:r>
      <w:r w:rsidR="00033E23">
        <w:rPr>
          <w:szCs w:val="20"/>
        </w:rPr>
        <w:t>need to be governed,</w:t>
      </w:r>
      <w:r w:rsidR="00DB27AF">
        <w:rPr>
          <w:szCs w:val="20"/>
        </w:rPr>
        <w:t xml:space="preserve"> financed and managed in a sustainable way)</w:t>
      </w:r>
    </w:p>
    <w:p w:rsidR="00B341AD" w:rsidRPr="00B341AD" w:rsidRDefault="00B341AD" w:rsidP="00DB27AF">
      <w:pPr>
        <w:pStyle w:val="Listenabsatz"/>
        <w:numPr>
          <w:ilvl w:val="0"/>
          <w:numId w:val="8"/>
        </w:numPr>
        <w:rPr>
          <w:szCs w:val="20"/>
        </w:rPr>
      </w:pPr>
      <w:r w:rsidRPr="00033E23">
        <w:rPr>
          <w:szCs w:val="20"/>
          <w:u w:val="single"/>
        </w:rPr>
        <w:t>Community engagement</w:t>
      </w:r>
      <w:r w:rsidR="00DB27AF">
        <w:rPr>
          <w:szCs w:val="20"/>
        </w:rPr>
        <w:br/>
        <w:t xml:space="preserve">(Parks and public spaces, in particular of they are part of residential neighbourhoods, should be developed and managed in a participatory manner and with inclusion of the weak and disadvantaged </w:t>
      </w:r>
      <w:r w:rsidR="007F1578">
        <w:rPr>
          <w:szCs w:val="20"/>
        </w:rPr>
        <w:t>user</w:t>
      </w:r>
      <w:r w:rsidR="00DB27AF">
        <w:rPr>
          <w:szCs w:val="20"/>
        </w:rPr>
        <w:t xml:space="preserve"> groups)</w:t>
      </w:r>
    </w:p>
    <w:p w:rsidR="00B341AD" w:rsidRPr="00DB27AF" w:rsidRDefault="00DB27AF" w:rsidP="00DB27AF">
      <w:pPr>
        <w:pStyle w:val="Listenabsatz"/>
        <w:numPr>
          <w:ilvl w:val="0"/>
          <w:numId w:val="8"/>
        </w:numPr>
        <w:rPr>
          <w:szCs w:val="20"/>
        </w:rPr>
      </w:pPr>
      <w:r w:rsidRPr="00033E23">
        <w:rPr>
          <w:szCs w:val="20"/>
          <w:u w:val="single"/>
        </w:rPr>
        <w:t>Appropriate maintenance</w:t>
      </w:r>
      <w:r>
        <w:rPr>
          <w:szCs w:val="20"/>
        </w:rPr>
        <w:br/>
        <w:t>(</w:t>
      </w:r>
      <w:r w:rsidR="00033E23">
        <w:rPr>
          <w:szCs w:val="20"/>
        </w:rPr>
        <w:t>In order to remain attractive a sustainable management concept is essential. The respective solution depends on the location and significance of the parks. In the context of Johannesburg the potentials community based maintenance and management need further exploration.)</w:t>
      </w:r>
    </w:p>
    <w:p w:rsidR="008169E6" w:rsidRPr="008169E6" w:rsidRDefault="00CF30FB" w:rsidP="00DB27AF">
      <w:pPr>
        <w:pStyle w:val="Listenabsatz"/>
        <w:numPr>
          <w:ilvl w:val="0"/>
          <w:numId w:val="8"/>
        </w:numPr>
        <w:rPr>
          <w:szCs w:val="20"/>
          <w:u w:val="single"/>
        </w:rPr>
      </w:pPr>
      <w:r>
        <w:rPr>
          <w:szCs w:val="20"/>
          <w:u w:val="single"/>
        </w:rPr>
        <w:t>Overarching and coherent p</w:t>
      </w:r>
      <w:r w:rsidR="00B341AD" w:rsidRPr="00033E23">
        <w:rPr>
          <w:szCs w:val="20"/>
          <w:u w:val="single"/>
        </w:rPr>
        <w:t>ublic space policy</w:t>
      </w:r>
      <w:r w:rsidR="00033E23" w:rsidRPr="00033E23">
        <w:rPr>
          <w:szCs w:val="20"/>
          <w:u w:val="single"/>
        </w:rPr>
        <w:br/>
      </w:r>
      <w:r w:rsidR="00E86811">
        <w:rPr>
          <w:szCs w:val="20"/>
        </w:rPr>
        <w:t>P</w:t>
      </w:r>
      <w:r w:rsidR="007F1578">
        <w:rPr>
          <w:szCs w:val="20"/>
        </w:rPr>
        <w:t>ublic agencies</w:t>
      </w:r>
      <w:r w:rsidR="00E86811">
        <w:rPr>
          <w:szCs w:val="20"/>
        </w:rPr>
        <w:t xml:space="preserve"> such as the JDPZ </w:t>
      </w:r>
      <w:r w:rsidR="00171B21">
        <w:rPr>
          <w:szCs w:val="20"/>
        </w:rPr>
        <w:t xml:space="preserve">are crucial </w:t>
      </w:r>
      <w:r>
        <w:rPr>
          <w:szCs w:val="20"/>
        </w:rPr>
        <w:t>agents</w:t>
      </w:r>
      <w:r w:rsidR="00171B21">
        <w:rPr>
          <w:szCs w:val="20"/>
        </w:rPr>
        <w:t xml:space="preserve"> to</w:t>
      </w:r>
      <w:r w:rsidR="00E86811">
        <w:rPr>
          <w:szCs w:val="20"/>
        </w:rPr>
        <w:t xml:space="preserve"> </w:t>
      </w:r>
      <w:r>
        <w:rPr>
          <w:szCs w:val="20"/>
        </w:rPr>
        <w:t xml:space="preserve">mainstream consensus on the significance and value of public open spaces </w:t>
      </w:r>
      <w:r w:rsidR="00E86811">
        <w:rPr>
          <w:szCs w:val="20"/>
        </w:rPr>
        <w:t>for quality of life and pro</w:t>
      </w:r>
      <w:r>
        <w:rPr>
          <w:szCs w:val="20"/>
        </w:rPr>
        <w:t>sperity of a city and a society among all other stakeholders.</w:t>
      </w:r>
    </w:p>
    <w:p w:rsidR="00982DB3" w:rsidRPr="00982DB3" w:rsidRDefault="008169E6" w:rsidP="008169E6">
      <w:pPr>
        <w:rPr>
          <w:szCs w:val="20"/>
          <w:u w:val="single"/>
        </w:rPr>
      </w:pPr>
      <w:r>
        <w:rPr>
          <w:lang w:eastAsia="en-US"/>
        </w:rPr>
        <w:t>Public spaces are societal stages on which social issues are acted out</w:t>
      </w:r>
      <w:r w:rsidR="00CF30FB">
        <w:rPr>
          <w:lang w:eastAsia="en-US"/>
        </w:rPr>
        <w:t xml:space="preserve"> and where a democratic society defines itself</w:t>
      </w:r>
      <w:r>
        <w:rPr>
          <w:lang w:eastAsia="en-US"/>
        </w:rPr>
        <w:t xml:space="preserve">. </w:t>
      </w:r>
      <w:r w:rsidR="00CF30FB">
        <w:rPr>
          <w:lang w:eastAsia="en-US"/>
        </w:rPr>
        <w:t xml:space="preserve">Urban public spaces and parks need to be safe in order to fulfil this role. </w:t>
      </w:r>
      <w:r>
        <w:rPr>
          <w:lang w:eastAsia="en-US"/>
        </w:rPr>
        <w:t xml:space="preserve">Government policies aimed at </w:t>
      </w:r>
      <w:r w:rsidR="00CF30FB">
        <w:rPr>
          <w:lang w:eastAsia="en-US"/>
        </w:rPr>
        <w:t xml:space="preserve">promoting public spaces and at </w:t>
      </w:r>
      <w:r>
        <w:rPr>
          <w:lang w:eastAsia="en-US"/>
        </w:rPr>
        <w:t>ensuring safety in public open spaces should acknowledge contextual issues that necessitate the use of in</w:t>
      </w:r>
      <w:r w:rsidR="00CF30FB">
        <w:rPr>
          <w:lang w:eastAsia="en-US"/>
        </w:rPr>
        <w:t>clusive and cohesive approaches</w:t>
      </w:r>
      <w:r>
        <w:rPr>
          <w:lang w:eastAsia="en-US"/>
        </w:rPr>
        <w:t xml:space="preserve">. </w:t>
      </w:r>
    </w:p>
    <w:p w:rsidR="00171B21" w:rsidRDefault="008169E6" w:rsidP="00171B21">
      <w:pPr>
        <w:pStyle w:val="berschrift1"/>
      </w:pPr>
      <w:r>
        <w:br w:type="page"/>
      </w:r>
      <w:r w:rsidR="00171B21">
        <w:t>References</w:t>
      </w:r>
    </w:p>
    <w:sdt>
      <w:sdtPr>
        <w:rPr>
          <w:lang w:val="de-DE"/>
        </w:rPr>
        <w:id w:val="3880257"/>
        <w:docPartObj>
          <w:docPartGallery w:val="Bibliographies"/>
          <w:docPartUnique/>
        </w:docPartObj>
      </w:sdtPr>
      <w:sdtEndPr>
        <w:rPr>
          <w:lang w:val="en-GB"/>
        </w:rPr>
      </w:sdtEndPr>
      <w:sdtContent>
        <w:p w:rsidR="00171B21" w:rsidRDefault="00171B21" w:rsidP="00171B21"/>
        <w:p w:rsidR="005B30B1" w:rsidRDefault="007F60D5" w:rsidP="005B30B1">
          <w:pPr>
            <w:pStyle w:val="Literaturverzeichnis"/>
            <w:rPr>
              <w:rFonts w:cs="Times New Roman"/>
              <w:noProof/>
            </w:rPr>
          </w:pPr>
          <w:r w:rsidRPr="00D14EB9">
            <w:rPr>
              <w:sz w:val="18"/>
            </w:rPr>
            <w:fldChar w:fldCharType="begin"/>
          </w:r>
          <w:r w:rsidR="00171B21" w:rsidRPr="00D14EB9">
            <w:rPr>
              <w:sz w:val="18"/>
            </w:rPr>
            <w:instrText xml:space="preserve"> BIBLIOGRAPHY </w:instrText>
          </w:r>
          <w:r w:rsidRPr="00D14EB9">
            <w:rPr>
              <w:sz w:val="18"/>
            </w:rPr>
            <w:fldChar w:fldCharType="separate"/>
          </w:r>
          <w:r w:rsidR="005B30B1">
            <w:rPr>
              <w:rFonts w:cs="Times New Roman"/>
              <w:noProof/>
            </w:rPr>
            <w:t xml:space="preserve">Alexander, Peter. "Rebellion of the poor: South Africa's service delivery protests – a preliminary analysis. ." </w:t>
          </w:r>
          <w:r w:rsidR="005B30B1">
            <w:rPr>
              <w:rFonts w:cs="Times New Roman"/>
              <w:i/>
              <w:noProof/>
            </w:rPr>
            <w:t>Review of African Political Economy</w:t>
          </w:r>
          <w:r w:rsidR="005B30B1">
            <w:rPr>
              <w:rFonts w:cs="Times New Roman"/>
              <w:noProof/>
            </w:rPr>
            <w:t>, 2010: 25-40.</w:t>
          </w:r>
        </w:p>
        <w:p w:rsidR="005B30B1" w:rsidRDefault="005B30B1" w:rsidP="005B30B1">
          <w:pPr>
            <w:pStyle w:val="Literaturverzeichnis"/>
            <w:rPr>
              <w:rFonts w:cs="Times New Roman"/>
              <w:noProof/>
            </w:rPr>
          </w:pPr>
          <w:r>
            <w:rPr>
              <w:rFonts w:cs="Times New Roman"/>
              <w:noProof/>
            </w:rPr>
            <w:t xml:space="preserve">Angel, Sholomo. </w:t>
          </w:r>
          <w:r>
            <w:rPr>
              <w:rFonts w:cs="Times New Roman"/>
              <w:i/>
              <w:noProof/>
            </w:rPr>
            <w:t>Planet of Cities.</w:t>
          </w:r>
          <w:r>
            <w:rPr>
              <w:rFonts w:cs="Times New Roman"/>
              <w:noProof/>
            </w:rPr>
            <w:t xml:space="preserve"> Cambridge: Lincoln Institute of Land Policy, 2012.</w:t>
          </w:r>
        </w:p>
        <w:p w:rsidR="005B30B1" w:rsidRDefault="005B30B1" w:rsidP="005B30B1">
          <w:pPr>
            <w:pStyle w:val="Literaturverzeichnis"/>
            <w:rPr>
              <w:rFonts w:cs="Times New Roman"/>
              <w:noProof/>
            </w:rPr>
          </w:pPr>
          <w:r>
            <w:rPr>
              <w:rFonts w:cs="Times New Roman"/>
              <w:noProof/>
            </w:rPr>
            <w:t>Brugmann, Robert. "Welcome to the urban revolution. How cities are changing the world." Toronto, 2009.</w:t>
          </w:r>
        </w:p>
        <w:p w:rsidR="005B30B1" w:rsidRDefault="005B30B1" w:rsidP="005B30B1">
          <w:pPr>
            <w:pStyle w:val="Literaturverzeichnis"/>
            <w:rPr>
              <w:rFonts w:cs="Times New Roman"/>
              <w:noProof/>
            </w:rPr>
          </w:pPr>
          <w:r>
            <w:rPr>
              <w:rFonts w:cs="Times New Roman"/>
              <w:noProof/>
            </w:rPr>
            <w:t>Centre for the Study of Violence and Reconciliation. "Why South Africa is so violent and what we should be doing about Johannesburg." Statement, 2010, 2010.</w:t>
          </w:r>
        </w:p>
        <w:p w:rsidR="005B30B1" w:rsidRDefault="005B30B1" w:rsidP="005B30B1">
          <w:pPr>
            <w:pStyle w:val="Literaturverzeichnis"/>
            <w:rPr>
              <w:rFonts w:cs="Times New Roman"/>
              <w:noProof/>
            </w:rPr>
          </w:pPr>
          <w:r>
            <w:rPr>
              <w:rFonts w:cs="Times New Roman"/>
              <w:noProof/>
            </w:rPr>
            <w:t>City of Johannesburg. "Corridors of Freedom." 2013. http://www.joburg.org.za/images/pdfs/corridors%20of%20freedom_s.pdf (accessed 03 03, 2014).</w:t>
          </w:r>
        </w:p>
        <w:p w:rsidR="005B30B1" w:rsidRDefault="005B30B1" w:rsidP="005B30B1">
          <w:pPr>
            <w:pStyle w:val="Literaturverzeichnis"/>
            <w:rPr>
              <w:rFonts w:cs="Times New Roman"/>
              <w:noProof/>
            </w:rPr>
          </w:pPr>
          <w:r>
            <w:rPr>
              <w:rFonts w:cs="Times New Roman"/>
              <w:noProof/>
            </w:rPr>
            <w:t>DBSA.</w:t>
          </w:r>
        </w:p>
        <w:p w:rsidR="005B30B1" w:rsidRDefault="005B30B1" w:rsidP="005B30B1">
          <w:pPr>
            <w:pStyle w:val="Literaturverzeichnis"/>
            <w:rPr>
              <w:rFonts w:cs="Times New Roman"/>
              <w:noProof/>
            </w:rPr>
          </w:pPr>
          <w:r>
            <w:rPr>
              <w:rFonts w:cs="Times New Roman"/>
              <w:noProof/>
            </w:rPr>
            <w:t>Department of Cooperative Governence and Traditional Affairs. "Towards an Integrated Development Framework." 2013. http://www.cogta.gov.za/index.php/documents/doc_view/1036-discussion-document-for-integrated-urban-development-framework.raw?tmpl=component (accessed 11 12, 2013).</w:t>
          </w:r>
        </w:p>
        <w:p w:rsidR="005B30B1" w:rsidRDefault="005B30B1" w:rsidP="005B30B1">
          <w:pPr>
            <w:pStyle w:val="Literaturverzeichnis"/>
            <w:rPr>
              <w:rFonts w:cs="Times New Roman"/>
              <w:noProof/>
            </w:rPr>
          </w:pPr>
          <w:r>
            <w:rPr>
              <w:rFonts w:cs="Times New Roman"/>
              <w:noProof/>
            </w:rPr>
            <w:t>Department of Human Settlements. "Address by the Minister of Human Settlements, Tokyo Sexwale MP, on the occasion of the Human Settlements Budget Vote." National Council of Provinces, 2010.</w:t>
          </w:r>
        </w:p>
        <w:p w:rsidR="005B30B1" w:rsidRDefault="005B30B1" w:rsidP="005B30B1">
          <w:pPr>
            <w:pStyle w:val="Literaturverzeichnis"/>
            <w:rPr>
              <w:rFonts w:cs="Times New Roman"/>
              <w:noProof/>
            </w:rPr>
          </w:pPr>
          <w:r>
            <w:rPr>
              <w:rFonts w:cs="Times New Roman"/>
              <w:noProof/>
            </w:rPr>
            <w:t>European Commission. "Urban Planning, Design and Management for Crime Prevention. Handbook." 2008. http://www.designforsecurity.org/uploads/files/A01_-_Handbook_English.pdf.</w:t>
          </w:r>
        </w:p>
        <w:p w:rsidR="005B30B1" w:rsidRDefault="005B30B1" w:rsidP="005B30B1">
          <w:pPr>
            <w:pStyle w:val="Literaturverzeichnis"/>
            <w:rPr>
              <w:rFonts w:cs="Times New Roman"/>
              <w:noProof/>
            </w:rPr>
          </w:pPr>
          <w:r>
            <w:rPr>
              <w:rFonts w:cs="Times New Roman"/>
              <w:noProof/>
            </w:rPr>
            <w:t>Gauteng City Region Observatory. "Key findings from Statistics South Africa’s 2011 National Census for Gauteng." GCRO Data Brief: No.1 2012, Johannesburg, 2012, 10.</w:t>
          </w:r>
        </w:p>
        <w:p w:rsidR="005B30B1" w:rsidRDefault="005B30B1" w:rsidP="005B30B1">
          <w:pPr>
            <w:pStyle w:val="Literaturverzeichnis"/>
            <w:rPr>
              <w:rFonts w:cs="Times New Roman"/>
              <w:noProof/>
            </w:rPr>
          </w:pPr>
          <w:r>
            <w:rPr>
              <w:rFonts w:cs="Times New Roman"/>
              <w:noProof/>
            </w:rPr>
            <w:t>Gotsch, Peter. "An Urban Approach to Safety and Integrated Urban Development in South Africa: Knowledge and Policy Review ." Research paper, GIZ, Pretoria, 2013.</w:t>
          </w:r>
        </w:p>
        <w:p w:rsidR="005B30B1" w:rsidRDefault="005B30B1" w:rsidP="005B30B1">
          <w:pPr>
            <w:pStyle w:val="Literaturverzeichnis"/>
            <w:rPr>
              <w:rFonts w:cs="Times New Roman"/>
              <w:noProof/>
            </w:rPr>
          </w:pPr>
          <w:r>
            <w:rPr>
              <w:rFonts w:cs="Times New Roman"/>
              <w:noProof/>
            </w:rPr>
            <w:t xml:space="preserve">Government of Chile. </w:t>
          </w:r>
          <w:r>
            <w:rPr>
              <w:rFonts w:cs="Times New Roman"/>
              <w:i/>
              <w:noProof/>
            </w:rPr>
            <w:t>Safe Urban Spaces. Community Management and Design Recommendations to Create Safe Urban Spaces.</w:t>
          </w:r>
          <w:r>
            <w:rPr>
              <w:rFonts w:cs="Times New Roman"/>
              <w:noProof/>
            </w:rPr>
            <w:t xml:space="preserve"> Vol. 2. Santiagio de Chile, 2003.</w:t>
          </w:r>
        </w:p>
        <w:p w:rsidR="005B30B1" w:rsidRDefault="005B30B1" w:rsidP="005B30B1">
          <w:pPr>
            <w:pStyle w:val="Literaturverzeichnis"/>
            <w:rPr>
              <w:rFonts w:cs="Times New Roman"/>
              <w:noProof/>
            </w:rPr>
          </w:pPr>
          <w:r>
            <w:rPr>
              <w:rFonts w:cs="Times New Roman"/>
              <w:noProof/>
            </w:rPr>
            <w:t xml:space="preserve">Government of South Africa. </w:t>
          </w:r>
          <w:r>
            <w:rPr>
              <w:rFonts w:cs="Times New Roman"/>
              <w:i/>
              <w:noProof/>
            </w:rPr>
            <w:t>About SA – Human Settlement.</w:t>
          </w:r>
          <w:r>
            <w:rPr>
              <w:rFonts w:cs="Times New Roman"/>
              <w:noProof/>
            </w:rPr>
            <w:t xml:space="preserve"> 09 27, 2012. http://www.info.gov.za/aboutsa/housing.htm (accessed 12 2012, 02).</w:t>
          </w:r>
        </w:p>
        <w:p w:rsidR="005B30B1" w:rsidRDefault="005B30B1" w:rsidP="005B30B1">
          <w:pPr>
            <w:pStyle w:val="Literaturverzeichnis"/>
            <w:rPr>
              <w:rFonts w:cs="Times New Roman"/>
              <w:noProof/>
            </w:rPr>
          </w:pPr>
          <w:r>
            <w:rPr>
              <w:rFonts w:cs="Times New Roman"/>
              <w:noProof/>
            </w:rPr>
            <w:t>Isandla Institute. "Placemaking. How to involve communities in iupgrading their informal settlements." Cape Town, 2013.</w:t>
          </w:r>
        </w:p>
        <w:p w:rsidR="005B30B1" w:rsidRDefault="005B30B1" w:rsidP="005B30B1">
          <w:pPr>
            <w:pStyle w:val="Literaturverzeichnis"/>
            <w:rPr>
              <w:rFonts w:cs="Times New Roman"/>
              <w:noProof/>
            </w:rPr>
          </w:pPr>
          <w:r>
            <w:rPr>
              <w:rFonts w:cs="Times New Roman"/>
              <w:noProof/>
            </w:rPr>
            <w:t xml:space="preserve">Jacobs, Jane. </w:t>
          </w:r>
          <w:r>
            <w:rPr>
              <w:rFonts w:cs="Times New Roman"/>
              <w:i/>
              <w:noProof/>
            </w:rPr>
            <w:t>Death and Life of Great American Cities.</w:t>
          </w:r>
          <w:r>
            <w:rPr>
              <w:rFonts w:cs="Times New Roman"/>
              <w:noProof/>
            </w:rPr>
            <w:t xml:space="preserve"> New York: Random House, 1961.</w:t>
          </w:r>
        </w:p>
        <w:p w:rsidR="005B30B1" w:rsidRDefault="005B30B1" w:rsidP="005B30B1">
          <w:pPr>
            <w:pStyle w:val="Literaturverzeichnis"/>
            <w:rPr>
              <w:rFonts w:cs="Times New Roman"/>
              <w:noProof/>
            </w:rPr>
          </w:pPr>
          <w:r>
            <w:rPr>
              <w:rFonts w:cs="Times New Roman"/>
              <w:noProof/>
            </w:rPr>
            <w:t xml:space="preserve">Johannesburg Development Agency. "Building a better city." </w:t>
          </w:r>
          <w:r>
            <w:rPr>
              <w:rFonts w:cs="Times New Roman"/>
              <w:i/>
              <w:noProof/>
            </w:rPr>
            <w:t>The big idea.</w:t>
          </w:r>
          <w:r>
            <w:rPr>
              <w:rFonts w:cs="Times New Roman"/>
              <w:noProof/>
            </w:rPr>
            <w:t xml:space="preserve"> n.d. http://www.jda.org.za/whatwedo/programmes/the-big-idea (accessed 03 04, 2014).</w:t>
          </w:r>
        </w:p>
        <w:p w:rsidR="005B30B1" w:rsidRDefault="005B30B1" w:rsidP="005B30B1">
          <w:pPr>
            <w:pStyle w:val="Literaturverzeichnis"/>
            <w:rPr>
              <w:rFonts w:cs="Times New Roman"/>
              <w:noProof/>
            </w:rPr>
          </w:pPr>
          <w:r>
            <w:rPr>
              <w:rFonts w:cs="Times New Roman"/>
              <w:noProof/>
            </w:rPr>
            <w:t>Kruger, Tinus, Karina Landman, and and Susan Liebermann. "Designing safer places: A manual for crime prevention through planning and design." South Africa: South Africa Police Service and the CSIR,, Pretoria, 2001.</w:t>
          </w:r>
        </w:p>
        <w:p w:rsidR="005B30B1" w:rsidRDefault="005B30B1" w:rsidP="005B30B1">
          <w:pPr>
            <w:pStyle w:val="Literaturverzeichnis"/>
            <w:rPr>
              <w:rFonts w:cs="Times New Roman"/>
              <w:noProof/>
            </w:rPr>
          </w:pPr>
          <w:r>
            <w:rPr>
              <w:rFonts w:cs="Times New Roman"/>
              <w:noProof/>
            </w:rPr>
            <w:t>LaBelle, Judith M. "Emscher Park, Germany – Expanding the Definition of a “Park”." The George Wright Society Forum. 2011. http://www.glynwood.org/files/previous/pdfs/ArticlesandPresentationsByStaff/Emscher%20Park.pdf (accessed 03 01, 2014).</w:t>
          </w:r>
        </w:p>
        <w:p w:rsidR="005B30B1" w:rsidRDefault="005B30B1" w:rsidP="005B30B1">
          <w:pPr>
            <w:pStyle w:val="Literaturverzeichnis"/>
            <w:rPr>
              <w:rFonts w:cs="Times New Roman"/>
              <w:noProof/>
            </w:rPr>
          </w:pPr>
          <w:r>
            <w:rPr>
              <w:rFonts w:cs="Times New Roman"/>
              <w:noProof/>
            </w:rPr>
            <w:t xml:space="preserve">Lemanski, Charlotte. "A new apartheid? The spatial implications of fear of crime in Cape Town, South Africa." </w:t>
          </w:r>
          <w:r>
            <w:rPr>
              <w:rFonts w:cs="Times New Roman"/>
              <w:i/>
              <w:noProof/>
            </w:rPr>
            <w:t>Environment and Urbanization</w:t>
          </w:r>
          <w:r>
            <w:rPr>
              <w:rFonts w:cs="Times New Roman"/>
              <w:noProof/>
            </w:rPr>
            <w:t>, 10 2004: 101-112.</w:t>
          </w:r>
        </w:p>
        <w:p w:rsidR="005B30B1" w:rsidRDefault="005B30B1" w:rsidP="005B30B1">
          <w:pPr>
            <w:pStyle w:val="Literaturverzeichnis"/>
            <w:rPr>
              <w:rFonts w:cs="Times New Roman"/>
              <w:noProof/>
            </w:rPr>
          </w:pPr>
          <w:r>
            <w:rPr>
              <w:rFonts w:cs="Times New Roman"/>
              <w:noProof/>
            </w:rPr>
            <w:t>National Planning Commission. "National Development Plan 2030." Pretoria, 2012.</w:t>
          </w:r>
        </w:p>
        <w:p w:rsidR="005B30B1" w:rsidRDefault="005B30B1" w:rsidP="005B30B1">
          <w:pPr>
            <w:pStyle w:val="Literaturverzeichnis"/>
            <w:rPr>
              <w:rFonts w:cs="Times New Roman"/>
              <w:noProof/>
            </w:rPr>
          </w:pPr>
          <w:r>
            <w:rPr>
              <w:rFonts w:cs="Times New Roman"/>
              <w:noProof/>
            </w:rPr>
            <w:t>National Recreation and Parks Association (NRPA). "Creating Safe Park Environments to Enhance Community Wellness." 2013? https://www.nrpa.org/uploadedFiles/nrpaorg/Grants_and_Partners/Recreation_and_Health/Resources/Issue_Briefs/Park-Safety.pdf (accessed 04 16, 2014).</w:t>
          </w:r>
        </w:p>
        <w:p w:rsidR="005B30B1" w:rsidRDefault="005B30B1" w:rsidP="005B30B1">
          <w:pPr>
            <w:pStyle w:val="Literaturverzeichnis"/>
            <w:rPr>
              <w:rFonts w:cs="Times New Roman"/>
              <w:noProof/>
            </w:rPr>
          </w:pPr>
          <w:r>
            <w:rPr>
              <w:rFonts w:cs="Times New Roman"/>
              <w:noProof/>
            </w:rPr>
            <w:t>National Treasury, Republic of South Africa. . "Neighbourhood Development Partnership Programme [NDPP]. 2010. ." Quick Facts, Pretoria, 2010.</w:t>
          </w:r>
        </w:p>
        <w:p w:rsidR="005B30B1" w:rsidRDefault="005B30B1" w:rsidP="005B30B1">
          <w:pPr>
            <w:pStyle w:val="Literaturverzeichnis"/>
            <w:rPr>
              <w:rFonts w:cs="Times New Roman"/>
              <w:noProof/>
            </w:rPr>
          </w:pPr>
          <w:r>
            <w:rPr>
              <w:rFonts w:cs="Times New Roman"/>
              <w:noProof/>
            </w:rPr>
            <w:t xml:space="preserve">OECD. </w:t>
          </w:r>
          <w:r>
            <w:rPr>
              <w:rFonts w:cs="Times New Roman"/>
              <w:i/>
              <w:noProof/>
            </w:rPr>
            <w:t>Violence Prevention and Empowerment in the Township of Khayelitsha, South Africa.</w:t>
          </w:r>
          <w:r>
            <w:rPr>
              <w:rFonts w:cs="Times New Roman"/>
              <w:noProof/>
            </w:rPr>
            <w:t xml:space="preserve"> Poverty Reduction. OECD. n.d. http://www.oecd.org/dac/povertyreduction/48869536.pdf (accessed 04 12, 2014).</w:t>
          </w:r>
        </w:p>
        <w:p w:rsidR="005B30B1" w:rsidRDefault="005B30B1" w:rsidP="005B30B1">
          <w:pPr>
            <w:pStyle w:val="Literaturverzeichnis"/>
            <w:rPr>
              <w:rFonts w:cs="Times New Roman"/>
              <w:noProof/>
            </w:rPr>
          </w:pPr>
          <w:r>
            <w:rPr>
              <w:rFonts w:cs="Times New Roman"/>
              <w:noProof/>
            </w:rPr>
            <w:t xml:space="preserve">Patiño, F. "An integrated upgrading initiative by municipal authorities: A case study of Medellín." In </w:t>
          </w:r>
          <w:r>
            <w:rPr>
              <w:rFonts w:cs="Times New Roman"/>
              <w:i/>
              <w:noProof/>
            </w:rPr>
            <w:t>Building urban safety through slum upgrading</w:t>
          </w:r>
          <w:r>
            <w:rPr>
              <w:rFonts w:cs="Times New Roman"/>
              <w:noProof/>
            </w:rPr>
            <w:t>, by UN-Habitat. 2011.</w:t>
          </w:r>
        </w:p>
        <w:p w:rsidR="005B30B1" w:rsidRDefault="005B30B1" w:rsidP="005B30B1">
          <w:pPr>
            <w:pStyle w:val="Literaturverzeichnis"/>
            <w:rPr>
              <w:rFonts w:cs="Times New Roman"/>
              <w:noProof/>
            </w:rPr>
          </w:pPr>
          <w:r>
            <w:rPr>
              <w:rFonts w:cs="Times New Roman"/>
              <w:noProof/>
            </w:rPr>
            <w:t>Project for Public Space. "Placemaking and the furure of cities." Produced under the auspices of the UN-HABITAT Sustainable Urban Development Network (SUD-Net). 2012.</w:t>
          </w:r>
        </w:p>
        <w:p w:rsidR="005B30B1" w:rsidRDefault="005B30B1" w:rsidP="005B30B1">
          <w:pPr>
            <w:pStyle w:val="Literaturverzeichnis"/>
            <w:rPr>
              <w:rFonts w:cs="Times New Roman"/>
              <w:noProof/>
            </w:rPr>
          </w:pPr>
          <w:r>
            <w:rPr>
              <w:rFonts w:cs="Times New Roman"/>
              <w:noProof/>
            </w:rPr>
            <w:t>Regionalpark RheinMain. "Regionalpark RheinMain." 2014. http://www.regionalpark-rheinmain.de (accessed 03 02, 2014).</w:t>
          </w:r>
        </w:p>
        <w:p w:rsidR="005B30B1" w:rsidRDefault="005B30B1" w:rsidP="005B30B1">
          <w:pPr>
            <w:pStyle w:val="Literaturverzeichnis"/>
            <w:rPr>
              <w:rFonts w:cs="Times New Roman"/>
              <w:noProof/>
            </w:rPr>
          </w:pPr>
          <w:r>
            <w:rPr>
              <w:rFonts w:cs="Times New Roman"/>
              <w:noProof/>
            </w:rPr>
            <w:t>Republic of South Africa, National Planning Commisission. "National Development Plan 2030 - Our future make it work ." Pretoria, 2012.</w:t>
          </w:r>
        </w:p>
        <w:p w:rsidR="005B30B1" w:rsidRDefault="005B30B1" w:rsidP="005B30B1">
          <w:pPr>
            <w:pStyle w:val="Literaturverzeichnis"/>
            <w:rPr>
              <w:rFonts w:cs="Times New Roman"/>
              <w:noProof/>
            </w:rPr>
          </w:pPr>
          <w:r>
            <w:rPr>
              <w:rFonts w:cs="Times New Roman"/>
              <w:noProof/>
            </w:rPr>
            <w:t xml:space="preserve">Schäfers, Bernhard. "Ansprüche der demoktatisch verfassten Gesellschaft an den öffentliche Raum." </w:t>
          </w:r>
          <w:r>
            <w:rPr>
              <w:rFonts w:cs="Times New Roman"/>
              <w:i/>
              <w:noProof/>
            </w:rPr>
            <w:t>Informationen zu Raumentwicklung</w:t>
          </w:r>
          <w:r>
            <w:rPr>
              <w:rFonts w:cs="Times New Roman"/>
              <w:noProof/>
            </w:rPr>
            <w:t xml:space="preserve"> (BBR) 1/2 (2003): pp15.</w:t>
          </w:r>
        </w:p>
        <w:p w:rsidR="005B30B1" w:rsidRDefault="005B30B1" w:rsidP="005B30B1">
          <w:pPr>
            <w:pStyle w:val="Literaturverzeichnis"/>
            <w:rPr>
              <w:rFonts w:cs="Times New Roman"/>
              <w:noProof/>
            </w:rPr>
          </w:pPr>
          <w:r>
            <w:rPr>
              <w:rFonts w:cs="Times New Roman"/>
              <w:noProof/>
            </w:rPr>
            <w:t xml:space="preserve">—. </w:t>
          </w:r>
          <w:r>
            <w:rPr>
              <w:rFonts w:cs="Times New Roman"/>
              <w:i/>
              <w:noProof/>
            </w:rPr>
            <w:t>Stadtsoziologie. Stadtentwicklung und Theorien – Grundlagen und Praxisfelder.</w:t>
          </w:r>
          <w:r>
            <w:rPr>
              <w:rFonts w:cs="Times New Roman"/>
              <w:noProof/>
            </w:rPr>
            <w:t xml:space="preserve"> Wiesbaden, 2010.</w:t>
          </w:r>
        </w:p>
        <w:p w:rsidR="005B30B1" w:rsidRDefault="005B30B1" w:rsidP="005B30B1">
          <w:pPr>
            <w:pStyle w:val="Literaturverzeichnis"/>
            <w:rPr>
              <w:rFonts w:cs="Times New Roman"/>
              <w:noProof/>
            </w:rPr>
          </w:pPr>
          <w:r>
            <w:rPr>
              <w:rFonts w:cs="Times New Roman"/>
              <w:noProof/>
            </w:rPr>
            <w:t>Sotomayor, Luisa. "MEDELLIN: THE NEW CELEBRITY? | SPATIAL PLANNING IN LATIN AMERICA." Spatial Planning and Srategy TU Delft. 08 26, 2013. http://planninglatinamerica.wordpress.com/2013/08/26/medellin-the-new-celebrity/ (accessed 04 12, 2014).</w:t>
          </w:r>
        </w:p>
        <w:p w:rsidR="005B30B1" w:rsidRDefault="005B30B1" w:rsidP="005B30B1">
          <w:pPr>
            <w:pStyle w:val="Literaturverzeichnis"/>
            <w:rPr>
              <w:rFonts w:cs="Times New Roman"/>
              <w:noProof/>
            </w:rPr>
          </w:pPr>
          <w:r>
            <w:rPr>
              <w:rFonts w:cs="Times New Roman"/>
              <w:noProof/>
            </w:rPr>
            <w:t>The Presidency of the Republic of South Africa (MTSF). "Medium Term Strategic Framework 2009-2014. Together Doing More and Better." Pretoria, 2009.</w:t>
          </w:r>
        </w:p>
        <w:p w:rsidR="005B30B1" w:rsidRDefault="005B30B1" w:rsidP="005B30B1">
          <w:pPr>
            <w:pStyle w:val="Literaturverzeichnis"/>
            <w:rPr>
              <w:rFonts w:cs="Times New Roman"/>
              <w:noProof/>
            </w:rPr>
          </w:pPr>
          <w:r>
            <w:rPr>
              <w:rFonts w:cs="Times New Roman"/>
              <w:noProof/>
            </w:rPr>
            <w:t>The Presidency of the Republic of South Africa (MTSF). "Medium Term Strategis Framework 2009-2014. Together Doing More and Better." Pretoria, 2009.</w:t>
          </w:r>
        </w:p>
        <w:p w:rsidR="005B30B1" w:rsidRDefault="005B30B1" w:rsidP="005B30B1">
          <w:pPr>
            <w:pStyle w:val="Literaturverzeichnis"/>
            <w:rPr>
              <w:rFonts w:cs="Times New Roman"/>
              <w:noProof/>
            </w:rPr>
          </w:pPr>
          <w:r>
            <w:rPr>
              <w:rFonts w:cs="Times New Roman"/>
              <w:noProof/>
            </w:rPr>
            <w:t>The Presidency of the Republic of South Africa (O8DA). "Annexure A. For Outcome 8 Delivery Agreements: Sustainable Human Settlements and Improved Quality of Household Life." 2010. http://www.thepresidency.gov.za/pebble.asp?relid=2542 (accessed 12 12, 2013).</w:t>
          </w:r>
        </w:p>
        <w:p w:rsidR="005B30B1" w:rsidRDefault="005B30B1" w:rsidP="005B30B1">
          <w:pPr>
            <w:pStyle w:val="Literaturverzeichnis"/>
            <w:rPr>
              <w:rFonts w:cs="Times New Roman"/>
              <w:noProof/>
            </w:rPr>
          </w:pPr>
          <w:r>
            <w:rPr>
              <w:rFonts w:cs="Times New Roman"/>
              <w:noProof/>
            </w:rPr>
            <w:t>Turok, Ivan. "Urbanisation and Development in South Africa: Economic Imperatives, Spatial Distortions and Strategic Responses." International Institute for Environment and Development (IIED) , London, 2012.</w:t>
          </w:r>
        </w:p>
        <w:p w:rsidR="005B30B1" w:rsidRDefault="005B30B1" w:rsidP="005B30B1">
          <w:pPr>
            <w:pStyle w:val="Literaturverzeichnis"/>
            <w:rPr>
              <w:rFonts w:cs="Times New Roman"/>
              <w:noProof/>
            </w:rPr>
          </w:pPr>
          <w:r>
            <w:rPr>
              <w:rFonts w:cs="Times New Roman"/>
              <w:noProof/>
            </w:rPr>
            <w:t>UNCHS. "The State of the World’s Cities 2004/5: Globalization and Urban Culture." (Earthscan) 2004.</w:t>
          </w:r>
        </w:p>
        <w:p w:rsidR="005B30B1" w:rsidRDefault="005B30B1" w:rsidP="005B30B1">
          <w:pPr>
            <w:pStyle w:val="Literaturverzeichnis"/>
            <w:rPr>
              <w:rFonts w:cs="Times New Roman"/>
              <w:noProof/>
            </w:rPr>
          </w:pPr>
          <w:r>
            <w:rPr>
              <w:rFonts w:cs="Times New Roman"/>
              <w:noProof/>
            </w:rPr>
            <w:t xml:space="preserve">VPUU. </w:t>
          </w:r>
          <w:r>
            <w:rPr>
              <w:rFonts w:cs="Times New Roman"/>
              <w:i/>
              <w:noProof/>
            </w:rPr>
            <w:t>VPUU.</w:t>
          </w:r>
          <w:r>
            <w:rPr>
              <w:rFonts w:cs="Times New Roman"/>
              <w:noProof/>
            </w:rPr>
            <w:t xml:space="preserve"> n.d. http://www.vpuu.org.za/index2.php (accessed 02 12, 2014).</w:t>
          </w:r>
        </w:p>
        <w:p w:rsidR="005B30B1" w:rsidRDefault="005B30B1" w:rsidP="005B30B1">
          <w:pPr>
            <w:pStyle w:val="Literaturverzeichnis"/>
            <w:rPr>
              <w:rFonts w:cs="Times New Roman"/>
              <w:noProof/>
            </w:rPr>
          </w:pPr>
          <w:r>
            <w:rPr>
              <w:rFonts w:cs="Times New Roman"/>
              <w:noProof/>
            </w:rPr>
            <w:t xml:space="preserve">White, WIlliam H. </w:t>
          </w:r>
          <w:r>
            <w:rPr>
              <w:rFonts w:cs="Times New Roman"/>
              <w:i/>
              <w:noProof/>
            </w:rPr>
            <w:t>The Social Life of Small Public Spaces.</w:t>
          </w:r>
          <w:r>
            <w:rPr>
              <w:rFonts w:cs="Times New Roman"/>
              <w:noProof/>
            </w:rPr>
            <w:t xml:space="preserve"> Washington: The Conservation Foundation, 1980.</w:t>
          </w:r>
        </w:p>
        <w:p w:rsidR="005B30B1" w:rsidRDefault="005B30B1" w:rsidP="005B30B1">
          <w:pPr>
            <w:pStyle w:val="Literaturverzeichnis"/>
            <w:rPr>
              <w:rFonts w:cs="Times New Roman"/>
              <w:noProof/>
            </w:rPr>
          </w:pPr>
          <w:r>
            <w:rPr>
              <w:rFonts w:cs="Times New Roman"/>
              <w:noProof/>
            </w:rPr>
            <w:t>World Buildings Directory. "World Building Directory – Kallang River Bishan Park." 02 02, 2012. http://www.worldbuildingsdirectory.com/project.cfm?id=3870 (accessed 04 14, 2014).</w:t>
          </w:r>
        </w:p>
        <w:p w:rsidR="00171B21" w:rsidRDefault="007F60D5" w:rsidP="00130542">
          <w:pPr>
            <w:ind w:left="567" w:hanging="567"/>
          </w:pPr>
          <w:r w:rsidRPr="00D14EB9">
            <w:rPr>
              <w:sz w:val="18"/>
            </w:rPr>
            <w:fldChar w:fldCharType="end"/>
          </w:r>
          <w:r w:rsidR="008169E6">
            <w:br w:type="page"/>
          </w:r>
          <w:r w:rsidR="00171B21">
            <w:t>Annexe</w:t>
          </w:r>
        </w:p>
      </w:sdtContent>
    </w:sdt>
    <w:p w:rsidR="002A7E71" w:rsidRDefault="002A7E71" w:rsidP="002A7E71">
      <w:pPr>
        <w:pStyle w:val="berschrift2"/>
      </w:pPr>
      <w:r>
        <w:t xml:space="preserve">Relevant </w:t>
      </w:r>
      <w:r w:rsidR="00171B21">
        <w:t>typologies</w:t>
      </w:r>
      <w:r>
        <w:t xml:space="preserve"> </w:t>
      </w:r>
      <w:r w:rsidR="00171B21">
        <w:t>of</w:t>
      </w:r>
      <w:r>
        <w:t xml:space="preserve"> </w:t>
      </w:r>
      <w:r w:rsidR="00BE3CD4">
        <w:t xml:space="preserve">projects on </w:t>
      </w:r>
      <w:r>
        <w:t>public s</w:t>
      </w:r>
      <w:r w:rsidR="00171B21">
        <w:t>paces and parks in Johannesburg</w:t>
      </w:r>
    </w:p>
    <w:p w:rsidR="00AB77CE" w:rsidRDefault="000433AD" w:rsidP="002A7E71">
      <w:r>
        <w:t>The following</w:t>
      </w:r>
      <w:r w:rsidR="00B341AD">
        <w:t xml:space="preserve"> annexe-</w:t>
      </w:r>
      <w:r>
        <w:t>list</w:t>
      </w:r>
      <w:r w:rsidR="00171B21">
        <w:t>s</w:t>
      </w:r>
      <w:r>
        <w:t xml:space="preserve"> </w:t>
      </w:r>
      <w:r w:rsidR="00AB77CE">
        <w:t xml:space="preserve">10 </w:t>
      </w:r>
      <w:r w:rsidR="00B341AD">
        <w:t>proposed areas for interventions related to</w:t>
      </w:r>
      <w:r w:rsidR="00AB77CE">
        <w:t xml:space="preserve"> public spaces and parks </w:t>
      </w:r>
      <w:r w:rsidR="00B341AD">
        <w:t>for</w:t>
      </w:r>
      <w:r w:rsidR="00AB77CE">
        <w:t xml:space="preserve"> Johannesburg and the adjacent</w:t>
      </w:r>
      <w:r w:rsidR="00B341AD">
        <w:t xml:space="preserve"> Gauteng</w:t>
      </w:r>
      <w:r w:rsidR="00AB77CE">
        <w:t xml:space="preserve"> region. These need to be discussed and shortlisted prioritised as part of the follow up process of developing a lessons learn and guideline document based on this paper. </w:t>
      </w:r>
    </w:p>
    <w:p w:rsidR="00AB77CE" w:rsidRPr="00AB77CE" w:rsidRDefault="00AB77CE" w:rsidP="00AB77CE">
      <w:pPr>
        <w:spacing w:line="240" w:lineRule="auto"/>
        <w:ind w:left="709"/>
        <w:rPr>
          <w:lang w:eastAsia="en-US"/>
        </w:rPr>
      </w:pPr>
      <w:r w:rsidRPr="00AB77CE">
        <w:rPr>
          <w:lang w:eastAsia="en-US"/>
        </w:rPr>
        <w:t>1. Neighbourhood parks</w:t>
      </w:r>
    </w:p>
    <w:p w:rsidR="00AB77CE" w:rsidRPr="00AB77CE" w:rsidRDefault="00AB77CE" w:rsidP="00AB77CE">
      <w:pPr>
        <w:spacing w:line="240" w:lineRule="auto"/>
        <w:ind w:left="709"/>
        <w:rPr>
          <w:lang w:eastAsia="en-US"/>
        </w:rPr>
      </w:pPr>
      <w:r w:rsidRPr="00AB77CE">
        <w:rPr>
          <w:lang w:eastAsia="en-US"/>
        </w:rPr>
        <w:t>2. Playgrounds</w:t>
      </w:r>
    </w:p>
    <w:p w:rsidR="00AB77CE" w:rsidRPr="00AB77CE" w:rsidRDefault="00AB77CE" w:rsidP="00AB77CE">
      <w:pPr>
        <w:spacing w:line="240" w:lineRule="auto"/>
        <w:ind w:left="709"/>
        <w:rPr>
          <w:lang w:eastAsia="en-US"/>
        </w:rPr>
      </w:pPr>
      <w:r w:rsidRPr="00AB77CE">
        <w:rPr>
          <w:lang w:eastAsia="en-US"/>
        </w:rPr>
        <w:t>3. Cemeteries</w:t>
      </w:r>
    </w:p>
    <w:p w:rsidR="00AB77CE" w:rsidRPr="00AB77CE" w:rsidRDefault="00AB77CE" w:rsidP="00AB77CE">
      <w:pPr>
        <w:spacing w:line="240" w:lineRule="auto"/>
        <w:ind w:left="709"/>
        <w:rPr>
          <w:lang w:eastAsia="en-US"/>
        </w:rPr>
      </w:pPr>
      <w:r w:rsidRPr="00AB77CE">
        <w:rPr>
          <w:lang w:eastAsia="en-US"/>
        </w:rPr>
        <w:t>4. Informal public spaces</w:t>
      </w:r>
    </w:p>
    <w:p w:rsidR="00AB77CE" w:rsidRPr="00AB77CE" w:rsidRDefault="00AB77CE" w:rsidP="00AB77CE">
      <w:pPr>
        <w:spacing w:line="240" w:lineRule="auto"/>
        <w:ind w:left="709"/>
        <w:rPr>
          <w:lang w:eastAsia="en-US"/>
        </w:rPr>
      </w:pPr>
      <w:r w:rsidRPr="00AB77CE">
        <w:rPr>
          <w:lang w:eastAsia="en-US"/>
        </w:rPr>
        <w:t>5. Ephemeral / temporary spaces</w:t>
      </w:r>
    </w:p>
    <w:p w:rsidR="00AB77CE" w:rsidRPr="00AB77CE" w:rsidRDefault="00AB77CE" w:rsidP="00AB77CE">
      <w:pPr>
        <w:spacing w:line="240" w:lineRule="auto"/>
        <w:ind w:left="709"/>
        <w:rPr>
          <w:lang w:eastAsia="en-US"/>
        </w:rPr>
      </w:pPr>
      <w:r w:rsidRPr="00AB77CE">
        <w:rPr>
          <w:lang w:eastAsia="en-US"/>
        </w:rPr>
        <w:t>6. Inner city parks and public spaces</w:t>
      </w:r>
    </w:p>
    <w:p w:rsidR="00AB77CE" w:rsidRPr="00AB77CE" w:rsidRDefault="00AB77CE" w:rsidP="00AB77CE">
      <w:pPr>
        <w:spacing w:line="240" w:lineRule="auto"/>
        <w:ind w:left="709"/>
        <w:rPr>
          <w:lang w:eastAsia="en-US"/>
        </w:rPr>
      </w:pPr>
      <w:r w:rsidRPr="00AB77CE">
        <w:rPr>
          <w:lang w:eastAsia="en-US"/>
        </w:rPr>
        <w:t>7. Mine dumps</w:t>
      </w:r>
    </w:p>
    <w:p w:rsidR="00AB77CE" w:rsidRPr="00AB77CE" w:rsidRDefault="00AB77CE" w:rsidP="00AB77CE">
      <w:pPr>
        <w:spacing w:line="240" w:lineRule="auto"/>
        <w:ind w:left="709"/>
        <w:rPr>
          <w:lang w:eastAsia="en-US"/>
        </w:rPr>
      </w:pPr>
      <w:r w:rsidRPr="00AB77CE">
        <w:rPr>
          <w:lang w:eastAsia="en-US"/>
        </w:rPr>
        <w:t>8. Buffer zones</w:t>
      </w:r>
      <w:r w:rsidR="005B112B">
        <w:rPr>
          <w:lang w:eastAsia="en-US"/>
        </w:rPr>
        <w:t xml:space="preserve"> and no man's lands</w:t>
      </w:r>
    </w:p>
    <w:p w:rsidR="00AB77CE" w:rsidRPr="00AB77CE" w:rsidRDefault="00AB77CE" w:rsidP="00AB77CE">
      <w:pPr>
        <w:spacing w:line="240" w:lineRule="auto"/>
        <w:ind w:left="709"/>
        <w:rPr>
          <w:lang w:eastAsia="en-US"/>
        </w:rPr>
      </w:pPr>
      <w:r w:rsidRPr="00AB77CE">
        <w:rPr>
          <w:lang w:eastAsia="en-US"/>
        </w:rPr>
        <w:t>9. Overarching green networks (between districts and regional)</w:t>
      </w:r>
    </w:p>
    <w:p w:rsidR="008A5B58" w:rsidRPr="00B341AD" w:rsidRDefault="00AB77CE" w:rsidP="00B341AD">
      <w:pPr>
        <w:spacing w:line="240" w:lineRule="auto"/>
        <w:ind w:left="709"/>
        <w:rPr>
          <w:lang w:eastAsia="en-US"/>
        </w:rPr>
      </w:pPr>
      <w:r w:rsidRPr="00AB77CE">
        <w:rPr>
          <w:lang w:eastAsia="en-US"/>
        </w:rPr>
        <w:t>10. Public transport networks</w:t>
      </w:r>
    </w:p>
    <w:p w:rsidR="00DB4FE8" w:rsidRDefault="00DB4FE8" w:rsidP="00DB4FE8">
      <w:pPr>
        <w:pStyle w:val="berschrift2"/>
      </w:pPr>
      <w:r>
        <w:t>Success factors</w:t>
      </w:r>
    </w:p>
    <w:p w:rsidR="00DB4FE8" w:rsidRDefault="00DB4FE8" w:rsidP="00DB4FE8">
      <w:r>
        <w:t xml:space="preserve">The following </w:t>
      </w:r>
      <w:r w:rsidR="00BE3CD4">
        <w:t xml:space="preserve">listing comprises </w:t>
      </w:r>
      <w:r w:rsidR="00171B21">
        <w:t xml:space="preserve">nice success </w:t>
      </w:r>
      <w:r>
        <w:t xml:space="preserve">factors </w:t>
      </w:r>
      <w:r w:rsidR="00171B21">
        <w:t>are the vital components of institutional success</w:t>
      </w:r>
      <w:r>
        <w:t xml:space="preserve"> </w:t>
      </w:r>
    </w:p>
    <w:p w:rsidR="00DB4FE8" w:rsidRDefault="00DB4FE8" w:rsidP="00171B21">
      <w:pPr>
        <w:pStyle w:val="Listenabsatz"/>
        <w:numPr>
          <w:ilvl w:val="0"/>
          <w:numId w:val="9"/>
        </w:numPr>
      </w:pPr>
      <w:r>
        <w:t>Political will &amp; leadership</w:t>
      </w:r>
    </w:p>
    <w:p w:rsidR="00DB4FE8" w:rsidRDefault="00DB4FE8" w:rsidP="00171B21">
      <w:pPr>
        <w:pStyle w:val="Listenabsatz"/>
        <w:numPr>
          <w:ilvl w:val="0"/>
          <w:numId w:val="9"/>
        </w:numPr>
      </w:pPr>
      <w:r>
        <w:t>Favourable institutional environments and arrangements</w:t>
      </w:r>
    </w:p>
    <w:p w:rsidR="00DB4FE8" w:rsidRDefault="00DB4FE8" w:rsidP="00171B21">
      <w:pPr>
        <w:pStyle w:val="Listenabsatz"/>
        <w:numPr>
          <w:ilvl w:val="0"/>
          <w:numId w:val="9"/>
        </w:numPr>
      </w:pPr>
      <w:r>
        <w:t>Capabilities: HR &amp; IT to capture analyse &amp; read information</w:t>
      </w:r>
    </w:p>
    <w:p w:rsidR="00DB4FE8" w:rsidRDefault="00DB4FE8" w:rsidP="00171B21">
      <w:pPr>
        <w:pStyle w:val="Listenabsatz"/>
        <w:numPr>
          <w:ilvl w:val="0"/>
          <w:numId w:val="9"/>
        </w:numPr>
      </w:pPr>
      <w:r>
        <w:t>Dedicated budget</w:t>
      </w:r>
    </w:p>
    <w:p w:rsidR="00DB4FE8" w:rsidRDefault="00DB4FE8" w:rsidP="00171B21">
      <w:pPr>
        <w:pStyle w:val="Listenabsatz"/>
        <w:numPr>
          <w:ilvl w:val="0"/>
          <w:numId w:val="9"/>
        </w:numPr>
      </w:pPr>
      <w:r>
        <w:t>Risk management</w:t>
      </w:r>
    </w:p>
    <w:p w:rsidR="00DB4FE8" w:rsidRDefault="00DB4FE8" w:rsidP="00171B21">
      <w:pPr>
        <w:pStyle w:val="Listenabsatz"/>
        <w:numPr>
          <w:ilvl w:val="0"/>
          <w:numId w:val="9"/>
        </w:numPr>
      </w:pPr>
      <w:r>
        <w:t>Confidentiality protocols</w:t>
      </w:r>
    </w:p>
    <w:p w:rsidR="00DB4FE8" w:rsidRDefault="00DB4FE8" w:rsidP="00171B21">
      <w:pPr>
        <w:pStyle w:val="Listenabsatz"/>
        <w:numPr>
          <w:ilvl w:val="0"/>
          <w:numId w:val="9"/>
        </w:numPr>
      </w:pPr>
      <w:r>
        <w:t>Quality data available routinely &amp; in time</w:t>
      </w:r>
    </w:p>
    <w:p w:rsidR="00DB4FE8" w:rsidRDefault="00DB4FE8" w:rsidP="00171B21">
      <w:pPr>
        <w:pStyle w:val="Listenabsatz"/>
        <w:numPr>
          <w:ilvl w:val="0"/>
          <w:numId w:val="9"/>
        </w:numPr>
      </w:pPr>
      <w:r>
        <w:t>Arrangements that goes beyond the terms of offices of politicians &amp; associated parties</w:t>
      </w:r>
    </w:p>
    <w:p w:rsidR="00E828D8" w:rsidRDefault="00DB4FE8" w:rsidP="00171B21">
      <w:pPr>
        <w:pStyle w:val="Listenabsatz"/>
        <w:numPr>
          <w:ilvl w:val="0"/>
          <w:numId w:val="9"/>
        </w:numPr>
      </w:pPr>
      <w:r>
        <w:t>Ownership &amp; championship</w:t>
      </w:r>
    </w:p>
    <w:p w:rsidR="00E828D8" w:rsidRDefault="00E828D8" w:rsidP="00E828D8">
      <w:pPr>
        <w:pStyle w:val="berschrift2"/>
      </w:pPr>
      <w:r>
        <w:t>Potential partners</w:t>
      </w:r>
      <w:r w:rsidR="00F46805">
        <w:br/>
        <w:t xml:space="preserve">The </w:t>
      </w:r>
      <w:r w:rsidR="00BE3CD4">
        <w:t>inventory below</w:t>
      </w:r>
      <w:r w:rsidR="00F46805">
        <w:t xml:space="preserve"> identifies potential allies and partners which could support the w</w:t>
      </w:r>
      <w:r w:rsidR="00171B21">
        <w:t>ork on safer parks for the JCPZ</w:t>
      </w:r>
    </w:p>
    <w:p w:rsidR="00E828D8" w:rsidRDefault="00E828D8" w:rsidP="00CF30FB">
      <w:pPr>
        <w:pStyle w:val="Listenabsatz"/>
        <w:numPr>
          <w:ilvl w:val="0"/>
          <w:numId w:val="45"/>
        </w:numPr>
      </w:pPr>
      <w:r>
        <w:t>UN-Habitat Safer Cities Programme, Nairobi</w:t>
      </w:r>
    </w:p>
    <w:p w:rsidR="00E828D8" w:rsidRDefault="00E828D8" w:rsidP="00CF30FB">
      <w:pPr>
        <w:pStyle w:val="Listenabsatz"/>
        <w:numPr>
          <w:ilvl w:val="0"/>
          <w:numId w:val="45"/>
        </w:numPr>
      </w:pPr>
      <w:r>
        <w:t>Global Network for Safer Cities</w:t>
      </w:r>
      <w:r w:rsidR="00F46805">
        <w:t xml:space="preserve"> (GNSC), Nairobi</w:t>
      </w:r>
    </w:p>
    <w:p w:rsidR="00E828D8" w:rsidRDefault="00F46805" w:rsidP="00CF30FB">
      <w:pPr>
        <w:pStyle w:val="Listenabsatz"/>
        <w:numPr>
          <w:ilvl w:val="0"/>
          <w:numId w:val="45"/>
        </w:numPr>
      </w:pPr>
      <w:r>
        <w:t>Public safety measure for J</w:t>
      </w:r>
      <w:r w:rsidR="00E828D8">
        <w:t>ohannesburg (</w:t>
      </w:r>
      <w:r>
        <w:t>PSM</w:t>
      </w:r>
      <w:r w:rsidR="00E828D8">
        <w:t>)</w:t>
      </w:r>
      <w:r>
        <w:t>, UNISA</w:t>
      </w:r>
    </w:p>
    <w:p w:rsidR="00E828D8" w:rsidRDefault="00F46805" w:rsidP="00CF30FB">
      <w:pPr>
        <w:pStyle w:val="Listenabsatz"/>
        <w:numPr>
          <w:ilvl w:val="0"/>
          <w:numId w:val="45"/>
        </w:numPr>
      </w:pPr>
      <w:r>
        <w:t>WHO-VPA (World Health Organisation, Violence Prevention Alliance)</w:t>
      </w:r>
    </w:p>
    <w:p w:rsidR="00E828D8" w:rsidRDefault="00E828D8" w:rsidP="00CF30FB">
      <w:pPr>
        <w:pStyle w:val="Listenabsatz"/>
        <w:numPr>
          <w:ilvl w:val="0"/>
          <w:numId w:val="45"/>
        </w:numPr>
      </w:pPr>
      <w:r>
        <w:t>ICPC</w:t>
      </w:r>
      <w:r w:rsidR="00F46805">
        <w:t xml:space="preserve"> (International Crime Prevention Council)</w:t>
      </w:r>
    </w:p>
    <w:p w:rsidR="00E828D8" w:rsidRDefault="00F46805" w:rsidP="00CF30FB">
      <w:pPr>
        <w:pStyle w:val="Listenabsatz"/>
        <w:numPr>
          <w:ilvl w:val="0"/>
          <w:numId w:val="45"/>
        </w:numPr>
      </w:pPr>
      <w:r>
        <w:t>C</w:t>
      </w:r>
      <w:r w:rsidR="00E828D8">
        <w:t>PTED</w:t>
      </w:r>
      <w:r>
        <w:t xml:space="preserve"> (Crime Prevention Through Environmental Design – Association)</w:t>
      </w:r>
    </w:p>
    <w:p w:rsidR="00E828D8" w:rsidRDefault="00E828D8" w:rsidP="00CF30FB">
      <w:pPr>
        <w:pStyle w:val="Listenabsatz"/>
        <w:numPr>
          <w:ilvl w:val="0"/>
          <w:numId w:val="45"/>
        </w:numPr>
      </w:pPr>
      <w:r>
        <w:t>EFUS</w:t>
      </w:r>
      <w:r w:rsidR="00F46805">
        <w:t xml:space="preserve"> (European Forum on Urban Safety)</w:t>
      </w:r>
    </w:p>
    <w:p w:rsidR="00E828D8" w:rsidRDefault="00E828D8" w:rsidP="00CF30FB">
      <w:pPr>
        <w:pStyle w:val="Listenabsatz"/>
        <w:numPr>
          <w:ilvl w:val="0"/>
          <w:numId w:val="45"/>
        </w:numPr>
      </w:pPr>
      <w:r>
        <w:t>Johannesburg City Safety Programme</w:t>
      </w:r>
      <w:r w:rsidR="00D14EB9">
        <w:t xml:space="preserve"> and Strategy</w:t>
      </w:r>
    </w:p>
    <w:p w:rsidR="00E828D8" w:rsidRDefault="00E828D8" w:rsidP="00CF30FB">
      <w:pPr>
        <w:pStyle w:val="Listenabsatz"/>
        <w:numPr>
          <w:ilvl w:val="0"/>
          <w:numId w:val="45"/>
        </w:numPr>
      </w:pPr>
      <w:r>
        <w:t>Centre for Scientific and Industrial Research (CSIR)</w:t>
      </w:r>
    </w:p>
    <w:p w:rsidR="00DB4FE8" w:rsidRPr="00E828D8" w:rsidRDefault="00E828D8" w:rsidP="00CF30FB">
      <w:pPr>
        <w:pStyle w:val="Listenabsatz"/>
        <w:numPr>
          <w:ilvl w:val="0"/>
          <w:numId w:val="45"/>
        </w:numPr>
      </w:pPr>
      <w:r>
        <w:t>Centre for the Study of Violence and Reconciliation (CSVR)</w:t>
      </w:r>
    </w:p>
    <w:p w:rsidR="002B17D2" w:rsidRDefault="008169E6" w:rsidP="008A5B58">
      <w:pPr>
        <w:pStyle w:val="berschrift1"/>
      </w:pPr>
      <w:r>
        <w:br w:type="page"/>
      </w:r>
      <w:r w:rsidR="008A5B58">
        <w:t>About the authors</w:t>
      </w:r>
    </w:p>
    <w:p w:rsidR="00CF30FB" w:rsidRPr="008E5EEB" w:rsidRDefault="00CF30FB" w:rsidP="002B17D2">
      <w:pPr>
        <w:rPr>
          <w:u w:val="single"/>
        </w:rPr>
      </w:pPr>
      <w:r w:rsidRPr="008E5EEB">
        <w:rPr>
          <w:u w:val="single"/>
        </w:rPr>
        <w:t>Peter Gotsch</w:t>
      </w:r>
    </w:p>
    <w:p w:rsidR="002B17D2" w:rsidRDefault="002B17D2" w:rsidP="002B17D2">
      <w:r w:rsidRPr="002B17D2">
        <w:t>Prof. Dr.-Ing. Peter Gotsch is an urban researcher, planning expert and registered architect. During his 1</w:t>
      </w:r>
      <w:r>
        <w:t>6</w:t>
      </w:r>
      <w:r w:rsidRPr="002B17D2">
        <w:t>-year career, has lectured and researched at Columbia University New York, TU-Darmstadt, the Fre</w:t>
      </w:r>
      <w:r>
        <w:t>e University</w:t>
      </w:r>
      <w:r w:rsidRPr="002B17D2">
        <w:t xml:space="preserve"> Berlin, the University of Applied Sciences in Frankfurt (Main) and the Karlsruhe Institute of Technology. He has also served as an expert for bilateral and multinational organisations such as GIZ, UN-Habitat, the World Bank and Misereor and participated in more than 30 international missions. </w:t>
      </w:r>
    </w:p>
    <w:p w:rsidR="008E5EEB" w:rsidRPr="005458BE" w:rsidRDefault="002B17D2" w:rsidP="002B17D2">
      <w:r w:rsidRPr="002B17D2">
        <w:t>Prof. Gotsch is co-editor of th</w:t>
      </w:r>
      <w:r>
        <w:t>e TRIALOG journal</w:t>
      </w:r>
      <w:r w:rsidRPr="002B17D2">
        <w:t xml:space="preserve"> and board member of the Network-Association of European Researchers on Urbanization in the South.  </w:t>
      </w:r>
      <w:r>
        <w:t xml:space="preserve">He is also a consultative member of the Global Network of Safer Cities steered by UN-Habitat and co-coordinator of the focal point on urban safety of the UN-Habitat university network UNI. </w:t>
      </w:r>
      <w:r w:rsidRPr="002B17D2">
        <w:t xml:space="preserve">His research portfolio includes community driven responses to violence in sub-Saharan Africa, strategies for the sustainable growth of Megacities, and new typologies of privately planned mega projects, among others. </w:t>
      </w:r>
    </w:p>
    <w:p w:rsidR="009333B7" w:rsidRDefault="00CF30FB" w:rsidP="002B17D2">
      <w:pPr>
        <w:rPr>
          <w:u w:val="single"/>
        </w:rPr>
      </w:pPr>
      <w:r w:rsidRPr="008E5EEB">
        <w:rPr>
          <w:u w:val="single"/>
        </w:rPr>
        <w:t>Ayanda Roji</w:t>
      </w:r>
    </w:p>
    <w:p w:rsidR="00DB4FE8" w:rsidRPr="009333B7" w:rsidRDefault="009333B7" w:rsidP="002B17D2">
      <w:r w:rsidRPr="00813A25">
        <w:t>Ayanda Roji holds an MA degree in Local and Regional Development from the Institute of Social Studies at The Hague in The Netherla</w:t>
      </w:r>
      <w:r>
        <w:t>nds. She is the General Manager of</w:t>
      </w:r>
      <w:r w:rsidRPr="00813A25">
        <w:t xml:space="preserve"> Research, Policy and Knowledge Management at the Johannesburg City Parks and Zoo</w:t>
      </w:r>
      <w:r>
        <w:t xml:space="preserve"> in South Africa</w:t>
      </w:r>
      <w:r w:rsidRPr="00813A25">
        <w:t>. Ms Roji’s research focus and interest is much concentrated o</w:t>
      </w:r>
      <w:r>
        <w:t xml:space="preserve">n people centred public spaces </w:t>
      </w:r>
      <w:r w:rsidRPr="00813A25">
        <w:t>and she is a strong advocate of new alternative practices such as co-design that support non-professional forms of knowledge.</w:t>
      </w:r>
    </w:p>
    <w:p w:rsidR="002175C9" w:rsidRDefault="002175C9" w:rsidP="002175C9">
      <w:pPr>
        <w:rPr>
          <w:u w:val="single"/>
        </w:rPr>
      </w:pPr>
      <w:r w:rsidRPr="002175C9">
        <w:rPr>
          <w:u w:val="single"/>
        </w:rPr>
        <w:t>Itzel Saida Obregon Prescott</w:t>
      </w:r>
    </w:p>
    <w:p w:rsidR="002175C9" w:rsidRDefault="002175C9" w:rsidP="002175C9">
      <w:r w:rsidRPr="002175C9">
        <w:t xml:space="preserve">Itzel Obregon Prescot is a </w:t>
      </w:r>
      <w:r>
        <w:t>graduate student</w:t>
      </w:r>
      <w:r w:rsidRPr="002175C9">
        <w:t xml:space="preserve"> at the Mundus Urbano </w:t>
      </w:r>
      <w:r w:rsidR="009453B3">
        <w:t xml:space="preserve">advanced Masters </w:t>
      </w:r>
      <w:r w:rsidRPr="002175C9">
        <w:t xml:space="preserve">Programme </w:t>
      </w:r>
      <w:r w:rsidR="005458BE">
        <w:t xml:space="preserve">for International Cooperation in Urban Development </w:t>
      </w:r>
      <w:r w:rsidRPr="002175C9">
        <w:t>at TU Darmstadt</w:t>
      </w:r>
      <w:r w:rsidR="005458BE">
        <w:t>, Germany</w:t>
      </w:r>
      <w:r w:rsidRPr="002175C9">
        <w:t xml:space="preserve">. She worked as an Urban Planner at </w:t>
      </w:r>
      <w:hyperlink r:id="rId8" w:history="1">
        <w:r w:rsidRPr="002175C9">
          <w:t>bb22 architekten + stadtplaner</w:t>
        </w:r>
      </w:hyperlink>
      <w:r>
        <w:t xml:space="preserve"> in Frankfurt am Main and</w:t>
      </w:r>
      <w:r w:rsidRPr="002175C9">
        <w:t xml:space="preserve"> at Geoffrey Payne and Associates (GPA) in London, among others. </w:t>
      </w:r>
    </w:p>
    <w:p w:rsidR="00FE1E0F" w:rsidRPr="008E5EEB" w:rsidRDefault="008E5EEB" w:rsidP="002175C9">
      <w:pPr>
        <w:rPr>
          <w:u w:val="single"/>
        </w:rPr>
      </w:pPr>
      <w:r w:rsidRPr="008E5EEB">
        <w:rPr>
          <w:u w:val="single"/>
        </w:rPr>
        <w:t>Blanca Calvo</w:t>
      </w:r>
    </w:p>
    <w:p w:rsidR="00FE1E0F" w:rsidRPr="00FE1E0F" w:rsidRDefault="002175C9" w:rsidP="00FE1E0F">
      <w:pPr>
        <w:rPr>
          <w:lang w:eastAsia="en-US"/>
        </w:rPr>
      </w:pPr>
      <w:r>
        <w:rPr>
          <w:lang w:eastAsia="en-US"/>
        </w:rPr>
        <w:t xml:space="preserve">Blanca Calvo is a graduate of the Mundus Urbano </w:t>
      </w:r>
      <w:r w:rsidR="009453B3">
        <w:t xml:space="preserve">advanced </w:t>
      </w:r>
      <w:r>
        <w:rPr>
          <w:lang w:eastAsia="en-US"/>
        </w:rPr>
        <w:t xml:space="preserve">Masters Programme </w:t>
      </w:r>
      <w:r w:rsidR="005458BE">
        <w:t xml:space="preserve">for International Cooperation in Urban Development </w:t>
      </w:r>
      <w:r w:rsidR="005458BE" w:rsidRPr="002175C9">
        <w:t>at TU Darmstadt</w:t>
      </w:r>
      <w:r w:rsidR="005458BE">
        <w:t>, Germany</w:t>
      </w:r>
      <w:r>
        <w:rPr>
          <w:lang w:eastAsia="en-US"/>
        </w:rPr>
        <w:t>. She is currently working for the Community Organisation Resource Centre (CORC) in Johannesburg</w:t>
      </w:r>
      <w:r w:rsidR="005458BE">
        <w:rPr>
          <w:lang w:eastAsia="en-US"/>
        </w:rPr>
        <w:t>, South Africa</w:t>
      </w:r>
      <w:r>
        <w:rPr>
          <w:lang w:eastAsia="en-US"/>
        </w:rPr>
        <w:t>.</w:t>
      </w:r>
    </w:p>
    <w:p w:rsidR="009453B3" w:rsidRDefault="009453B3" w:rsidP="00FE1E0F">
      <w:pPr>
        <w:rPr>
          <w:lang w:eastAsia="en-US"/>
        </w:rPr>
      </w:pPr>
    </w:p>
    <w:p w:rsidR="009453B3" w:rsidRDefault="00751F30" w:rsidP="00FE1E0F">
      <w:pPr>
        <w:rPr>
          <w:lang w:eastAsia="en-US"/>
        </w:rPr>
      </w:pPr>
      <w:r>
        <w:rPr>
          <w:noProof/>
          <w:lang w:val="de-DE" w:eastAsia="de-DE"/>
        </w:rPr>
        <w:drawing>
          <wp:inline distT="0" distB="0" distL="0" distR="0">
            <wp:extent cx="5575935" cy="4183585"/>
            <wp:effectExtent l="25400" t="0" r="1206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75935" cy="4183585"/>
                    </a:xfrm>
                    <a:prstGeom prst="rect">
                      <a:avLst/>
                    </a:prstGeom>
                    <a:noFill/>
                    <a:ln w="9525">
                      <a:noFill/>
                      <a:miter lim="800000"/>
                      <a:headEnd/>
                      <a:tailEnd/>
                    </a:ln>
                  </pic:spPr>
                </pic:pic>
              </a:graphicData>
            </a:graphic>
          </wp:inline>
        </w:drawing>
      </w:r>
    </w:p>
    <w:p w:rsidR="00751F30" w:rsidRDefault="00751F30" w:rsidP="00751F30">
      <w:pPr>
        <w:rPr>
          <w:lang w:eastAsia="en-US"/>
        </w:rPr>
      </w:pPr>
      <w:r>
        <w:rPr>
          <w:lang w:eastAsia="en-US"/>
        </w:rPr>
        <w:t>Figure 1.</w:t>
      </w:r>
    </w:p>
    <w:p w:rsidR="00751F30" w:rsidRDefault="00751F30" w:rsidP="00FE1E0F">
      <w:pPr>
        <w:rPr>
          <w:lang w:eastAsia="en-US"/>
        </w:rPr>
      </w:pPr>
      <w:r>
        <w:rPr>
          <w:noProof/>
          <w:lang w:val="de-DE" w:eastAsia="de-DE"/>
        </w:rPr>
        <w:drawing>
          <wp:inline distT="0" distB="0" distL="0" distR="0">
            <wp:extent cx="5575935" cy="4192597"/>
            <wp:effectExtent l="2540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575935" cy="4192597"/>
                    </a:xfrm>
                    <a:prstGeom prst="rect">
                      <a:avLst/>
                    </a:prstGeom>
                    <a:noFill/>
                    <a:ln w="9525">
                      <a:noFill/>
                      <a:miter lim="800000"/>
                      <a:headEnd/>
                      <a:tailEnd/>
                    </a:ln>
                  </pic:spPr>
                </pic:pic>
              </a:graphicData>
            </a:graphic>
          </wp:inline>
        </w:drawing>
      </w:r>
    </w:p>
    <w:p w:rsidR="009453B3" w:rsidRDefault="009453B3" w:rsidP="00FE1E0F">
      <w:pPr>
        <w:rPr>
          <w:lang w:eastAsia="en-US"/>
        </w:rPr>
      </w:pPr>
      <w:r>
        <w:rPr>
          <w:lang w:eastAsia="en-US"/>
        </w:rPr>
        <w:t>Figure 2.</w:t>
      </w:r>
    </w:p>
    <w:p w:rsidR="00751F30" w:rsidRDefault="00751F30" w:rsidP="00FE1E0F">
      <w:pPr>
        <w:rPr>
          <w:lang w:eastAsia="en-US"/>
        </w:rPr>
      </w:pPr>
      <w:r>
        <w:rPr>
          <w:noProof/>
          <w:lang w:val="de-DE" w:eastAsia="de-DE"/>
        </w:rPr>
        <w:drawing>
          <wp:inline distT="0" distB="0" distL="0" distR="0">
            <wp:extent cx="5576526" cy="4125433"/>
            <wp:effectExtent l="25400" t="0" r="11474"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b="2267"/>
                    <a:stretch>
                      <a:fillRect/>
                    </a:stretch>
                  </pic:blipFill>
                  <pic:spPr bwMode="auto">
                    <a:xfrm>
                      <a:off x="0" y="0"/>
                      <a:ext cx="5576526" cy="4125433"/>
                    </a:xfrm>
                    <a:prstGeom prst="rect">
                      <a:avLst/>
                    </a:prstGeom>
                    <a:noFill/>
                    <a:ln w="9525">
                      <a:noFill/>
                      <a:miter lim="800000"/>
                      <a:headEnd/>
                      <a:tailEnd/>
                    </a:ln>
                  </pic:spPr>
                </pic:pic>
              </a:graphicData>
            </a:graphic>
          </wp:inline>
        </w:drawing>
      </w:r>
    </w:p>
    <w:p w:rsidR="00751F30" w:rsidRDefault="009453B3" w:rsidP="00FE1E0F">
      <w:pPr>
        <w:rPr>
          <w:lang w:eastAsia="en-US"/>
        </w:rPr>
      </w:pPr>
      <w:r>
        <w:rPr>
          <w:lang w:eastAsia="en-US"/>
        </w:rPr>
        <w:t xml:space="preserve">Figure 3. </w:t>
      </w:r>
    </w:p>
    <w:p w:rsidR="009453B3" w:rsidRDefault="00BD6985" w:rsidP="00FE1E0F">
      <w:pPr>
        <w:rPr>
          <w:lang w:eastAsia="en-US"/>
        </w:rPr>
      </w:pPr>
      <w:r>
        <w:rPr>
          <w:noProof/>
          <w:lang w:val="de-DE" w:eastAsia="de-DE"/>
        </w:rPr>
        <w:drawing>
          <wp:inline distT="0" distB="0" distL="0" distR="0">
            <wp:extent cx="5575935" cy="3388670"/>
            <wp:effectExtent l="25400" t="0" r="1206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575935" cy="3388670"/>
                    </a:xfrm>
                    <a:prstGeom prst="rect">
                      <a:avLst/>
                    </a:prstGeom>
                    <a:noFill/>
                    <a:ln w="9525">
                      <a:noFill/>
                      <a:miter lim="800000"/>
                      <a:headEnd/>
                      <a:tailEnd/>
                    </a:ln>
                  </pic:spPr>
                </pic:pic>
              </a:graphicData>
            </a:graphic>
          </wp:inline>
        </w:drawing>
      </w:r>
    </w:p>
    <w:p w:rsidR="007C3A50" w:rsidRDefault="007C3A50" w:rsidP="00FE1E0F">
      <w:pPr>
        <w:rPr>
          <w:lang w:eastAsia="en-US"/>
        </w:rPr>
      </w:pPr>
    </w:p>
    <w:p w:rsidR="009453B3" w:rsidRDefault="009453B3" w:rsidP="00FE1E0F">
      <w:pPr>
        <w:rPr>
          <w:lang w:eastAsia="en-US"/>
        </w:rPr>
      </w:pPr>
      <w:r>
        <w:rPr>
          <w:lang w:eastAsia="en-US"/>
        </w:rPr>
        <w:t xml:space="preserve">Figure 4. </w:t>
      </w:r>
    </w:p>
    <w:p w:rsidR="00BD6985" w:rsidRDefault="007C3A50" w:rsidP="00FE1E0F">
      <w:pPr>
        <w:rPr>
          <w:lang w:eastAsia="en-US"/>
        </w:rPr>
      </w:pPr>
      <w:r>
        <w:rPr>
          <w:noProof/>
          <w:lang w:val="de-DE" w:eastAsia="de-DE"/>
        </w:rPr>
        <w:drawing>
          <wp:inline distT="0" distB="0" distL="0" distR="0">
            <wp:extent cx="5576526" cy="4150151"/>
            <wp:effectExtent l="25400" t="0" r="11474"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b="1681"/>
                    <a:stretch>
                      <a:fillRect/>
                    </a:stretch>
                  </pic:blipFill>
                  <pic:spPr bwMode="auto">
                    <a:xfrm>
                      <a:off x="0" y="0"/>
                      <a:ext cx="5576526" cy="4150151"/>
                    </a:xfrm>
                    <a:prstGeom prst="rect">
                      <a:avLst/>
                    </a:prstGeom>
                    <a:noFill/>
                    <a:ln w="9525">
                      <a:noFill/>
                      <a:miter lim="800000"/>
                      <a:headEnd/>
                      <a:tailEnd/>
                    </a:ln>
                  </pic:spPr>
                </pic:pic>
              </a:graphicData>
            </a:graphic>
          </wp:inline>
        </w:drawing>
      </w:r>
    </w:p>
    <w:p w:rsidR="00FE1E0F" w:rsidRPr="00FE1E0F" w:rsidRDefault="009453B3" w:rsidP="00FE1E0F">
      <w:pPr>
        <w:rPr>
          <w:lang w:eastAsia="en-US"/>
        </w:rPr>
      </w:pPr>
      <w:r>
        <w:rPr>
          <w:lang w:eastAsia="en-US"/>
        </w:rPr>
        <w:t xml:space="preserve">Figure 5. </w:t>
      </w:r>
    </w:p>
    <w:p w:rsidR="00FE1E0F" w:rsidRPr="00FE1E0F" w:rsidRDefault="00FE1E0F" w:rsidP="00FE1E0F">
      <w:pPr>
        <w:rPr>
          <w:lang w:eastAsia="en-US"/>
        </w:rPr>
      </w:pPr>
    </w:p>
    <w:p w:rsidR="00FE1E0F" w:rsidRPr="00FE1E0F" w:rsidRDefault="00FE1E0F" w:rsidP="00FE1E0F">
      <w:pPr>
        <w:rPr>
          <w:lang w:eastAsia="en-US"/>
        </w:rPr>
      </w:pPr>
    </w:p>
    <w:p w:rsidR="00FE1E0F" w:rsidRPr="00FE1E0F" w:rsidRDefault="00FE1E0F" w:rsidP="00FE1E0F">
      <w:pPr>
        <w:rPr>
          <w:rFonts w:ascii="Helvetica" w:hAnsi="Helvetica" w:cs="Helvetica"/>
          <w:lang w:eastAsia="en-US"/>
        </w:rPr>
      </w:pPr>
    </w:p>
    <w:sectPr w:rsidR="00FE1E0F" w:rsidRPr="00FE1E0F" w:rsidSect="004E0C00">
      <w:footerReference w:type="even" r:id="rId14"/>
      <w:footerReference w:type="default" r:id="rId15"/>
      <w:footerReference w:type="first" r:id="rId16"/>
      <w:type w:val="oddPage"/>
      <w:pgSz w:w="11900" w:h="16840"/>
      <w:pgMar w:top="1418" w:right="1418" w:bottom="1134" w:left="1701"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985" w:rsidRDefault="00BD6985">
      <w:pPr>
        <w:spacing w:before="0" w:after="0" w:line="240" w:lineRule="auto"/>
      </w:pPr>
      <w:r>
        <w:separator/>
      </w:r>
    </w:p>
  </w:endnote>
  <w:endnote w:type="continuationSeparator" w:id="0">
    <w:p w:rsidR="00BD6985" w:rsidRDefault="00BD698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Sorts">
    <w:panose1 w:val="01010601010101010101"/>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Zapf Dingbats">
    <w:panose1 w:val="05020102010704020609"/>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New Roman (Arabic)">
    <w:altName w:val="Geneva"/>
    <w:panose1 w:val="00000000000000000000"/>
    <w:charset w:val="B2"/>
    <w:family w:val="roman"/>
    <w:notTrueType/>
    <w:pitch w:val="variable"/>
    <w:sig w:usb0="00002001" w:usb1="00000000" w:usb2="00000000" w:usb3="00000000" w:csb0="00000040" w:csb1="00000000"/>
  </w:font>
  <w:font w:name="Courier">
    <w:panose1 w:val="02000500000000000000"/>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askerville Semibold">
    <w:panose1 w:val="02020702070400020203"/>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85" w:rsidRDefault="007F60D5" w:rsidP="00EB1FE8">
    <w:pPr>
      <w:pStyle w:val="Fuzeile"/>
      <w:jc w:val="center"/>
    </w:pPr>
    <w:r>
      <w:rPr>
        <w:rStyle w:val="Seitenzahl"/>
      </w:rPr>
      <w:fldChar w:fldCharType="begin"/>
    </w:r>
    <w:r w:rsidR="00BD6985">
      <w:rPr>
        <w:rStyle w:val="Seitenzahl"/>
      </w:rPr>
      <w:instrText xml:space="preserve"> PAGE </w:instrText>
    </w:r>
    <w:r>
      <w:rPr>
        <w:rStyle w:val="Seitenzahl"/>
      </w:rPr>
      <w:fldChar w:fldCharType="separate"/>
    </w:r>
    <w:r w:rsidR="00BD6985">
      <w:rPr>
        <w:rStyle w:val="Seitenzahl"/>
        <w:noProof/>
      </w:rPr>
      <w:t>21</w:t>
    </w:r>
    <w:r>
      <w:rPr>
        <w:rStyle w:val="Seitenzahl"/>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85" w:rsidRDefault="007F60D5" w:rsidP="00EB1FE8">
    <w:pPr>
      <w:pStyle w:val="Fuzeile"/>
      <w:jc w:val="center"/>
    </w:pPr>
    <w:r>
      <w:rPr>
        <w:rStyle w:val="Seitenzahl"/>
      </w:rPr>
      <w:fldChar w:fldCharType="begin"/>
    </w:r>
    <w:r w:rsidR="00BD6985">
      <w:rPr>
        <w:rStyle w:val="Seitenzahl"/>
      </w:rPr>
      <w:instrText xml:space="preserve"> PAGE </w:instrText>
    </w:r>
    <w:r>
      <w:rPr>
        <w:rStyle w:val="Seitenzahl"/>
      </w:rPr>
      <w:fldChar w:fldCharType="separate"/>
    </w:r>
    <w:r w:rsidR="003F419F">
      <w:rPr>
        <w:rStyle w:val="Seitenzahl"/>
        <w:noProof/>
      </w:rPr>
      <w:t>1</w:t>
    </w:r>
    <w:r>
      <w:rPr>
        <w:rStyle w:val="Seitenzahl"/>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85" w:rsidRPr="00194865" w:rsidRDefault="007F60D5" w:rsidP="00194865">
    <w:pPr>
      <w:pStyle w:val="Fuzeile"/>
      <w:jc w:val="center"/>
    </w:pPr>
    <w:r w:rsidRPr="00194865">
      <w:rPr>
        <w:rStyle w:val="Seitenzahl"/>
      </w:rPr>
      <w:fldChar w:fldCharType="begin"/>
    </w:r>
    <w:r w:rsidR="00BD6985" w:rsidRPr="00194865">
      <w:rPr>
        <w:rStyle w:val="Seitenzahl"/>
      </w:rPr>
      <w:instrText xml:space="preserve"> PAGE </w:instrText>
    </w:r>
    <w:r w:rsidRPr="00194865">
      <w:rPr>
        <w:rStyle w:val="Seitenzahl"/>
      </w:rPr>
      <w:fldChar w:fldCharType="separate"/>
    </w:r>
    <w:r w:rsidR="00BD6985">
      <w:rPr>
        <w:rStyle w:val="Seitenzahl"/>
        <w:noProof/>
      </w:rPr>
      <w:t>21</w:t>
    </w:r>
    <w:r w:rsidRPr="00194865">
      <w:rPr>
        <w:rStyle w:val="Seitenzahl"/>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985" w:rsidRDefault="00BD6985">
      <w:pPr>
        <w:spacing w:before="0" w:after="0" w:line="240" w:lineRule="auto"/>
      </w:pPr>
      <w:r>
        <w:separator/>
      </w:r>
    </w:p>
  </w:footnote>
  <w:footnote w:type="continuationSeparator" w:id="0">
    <w:p w:rsidR="00BD6985" w:rsidRDefault="00BD6985">
      <w:pPr>
        <w:spacing w:before="0" w:after="0" w:line="240" w:lineRule="auto"/>
      </w:pPr>
      <w:r>
        <w:continuationSeparator/>
      </w:r>
    </w:p>
  </w:footnote>
  <w:footnote w:id="1">
    <w:p w:rsidR="00BD6985" w:rsidRDefault="00BD6985">
      <w:pPr>
        <w:pStyle w:val="Funotentext"/>
        <w:rPr>
          <w:lang w:eastAsia="en-US"/>
        </w:rPr>
      </w:pPr>
      <w:r>
        <w:rPr>
          <w:rStyle w:val="Funotenzeichen"/>
        </w:rPr>
        <w:footnoteRef/>
      </w:r>
      <w:r>
        <w:t xml:space="preserve"> </w:t>
      </w:r>
      <w:r>
        <w:rPr>
          <w:lang w:eastAsia="en-US"/>
        </w:rPr>
        <w:t xml:space="preserve">This paper elaborates on a lecture presented by Prof. Peter Gotsch as part of the launch of the JCPZ public dialogue series "Towards an integrated strategy on urban safety in public open spaces in Johannesburg" </w:t>
      </w:r>
      <w:r w:rsidR="003F419F">
        <w:rPr>
          <w:lang w:eastAsia="en-US"/>
        </w:rPr>
        <w:t>on</w:t>
      </w:r>
      <w:r>
        <w:rPr>
          <w:lang w:eastAsia="en-US"/>
        </w:rPr>
        <w:t xml:space="preserve"> 21 October 2013. The dialogue series aims at creating a platform for learning and knowledge exchange between state and non-state actors.</w:t>
      </w:r>
    </w:p>
    <w:p w:rsidR="00BD6985" w:rsidRDefault="00BD6985">
      <w:pPr>
        <w:pStyle w:val="Funotentext"/>
      </w:pPr>
      <w:r>
        <w:rPr>
          <w:lang w:eastAsia="en-US"/>
        </w:rPr>
        <w:t xml:space="preserve">Dr. Peter Gotsch is Professor for International Cooperation and Urban Development at TU-Darmstadt in Germany; Ayanda Roji is </w:t>
      </w:r>
      <w:r w:rsidRPr="006B73BA">
        <w:rPr>
          <w:lang w:eastAsia="en-US"/>
        </w:rPr>
        <w:t>General Manager: Corporate Research, Policy and Knowledge Management at Johannesburg City Parks</w:t>
      </w:r>
      <w:r>
        <w:rPr>
          <w:lang w:eastAsia="en-US"/>
        </w:rPr>
        <w:t>; Blanca Calvo is an Urban Professional based in Barcelona and Johannesburg and an alumni of Mundus Urbano (TU-Darmstadt); Itzel Orregon is a 2'nd year Masters Student at Mundus Urbano in TU-Darmstadt.</w:t>
      </w:r>
    </w:p>
  </w:footnote>
  <w:footnote w:id="2">
    <w:p w:rsidR="00BD6985" w:rsidRPr="00175E89" w:rsidRDefault="00BD6985">
      <w:pPr>
        <w:pStyle w:val="Funotentext"/>
        <w:rPr>
          <w:lang w:val="en-ZA"/>
        </w:rPr>
      </w:pPr>
    </w:p>
  </w:footnote>
  <w:footnote w:id="3">
    <w:p w:rsidR="00BD6985" w:rsidRDefault="00BD6985" w:rsidP="00E40A14">
      <w:pPr>
        <w:pStyle w:val="Funotentext"/>
      </w:pPr>
      <w:r>
        <w:rPr>
          <w:rStyle w:val="Funotenzeichen"/>
        </w:rPr>
        <w:footnoteRef/>
      </w:r>
      <w:r>
        <w:t xml:space="preserve"> Urbanisation is a global trend. </w:t>
      </w:r>
      <w:r w:rsidRPr="00AB7F43">
        <w:t xml:space="preserve">Urban Populations in emerging countries </w:t>
      </w:r>
      <w:r>
        <w:t xml:space="preserve">are forecasted to </w:t>
      </w:r>
      <w:r w:rsidRPr="00AB7F43">
        <w:t>double in the coming 30-40 years.</w:t>
      </w:r>
      <w:r>
        <w:t xml:space="preserve"> (Angel 2012). </w:t>
      </w:r>
      <w:r w:rsidRPr="003E3261">
        <w:t>In 2015</w:t>
      </w:r>
      <w:r>
        <w:t xml:space="preserve"> the world will have </w:t>
      </w:r>
      <w:r w:rsidRPr="003E3261">
        <w:t>564 cities</w:t>
      </w:r>
      <w:r>
        <w:t xml:space="preserve"> with more than one million residents</w:t>
      </w:r>
      <w:r w:rsidRPr="003E3261">
        <w:t xml:space="preserve"> (in 1995 the number was 195)</w:t>
      </w:r>
      <w:r>
        <w:t xml:space="preserve"> (Brugmann 2009)</w:t>
      </w:r>
      <w:r>
        <w:rPr>
          <w:noProof/>
          <w:lang w:val="de-DE"/>
        </w:rPr>
        <w:t xml:space="preserve"> </w:t>
      </w:r>
    </w:p>
  </w:footnote>
  <w:footnote w:id="4">
    <w:p w:rsidR="00BD6985" w:rsidRPr="002E3D7A" w:rsidRDefault="00BD6985">
      <w:pPr>
        <w:pStyle w:val="Funotentext"/>
      </w:pPr>
      <w:r w:rsidRPr="002E3D7A">
        <w:rPr>
          <w:rStyle w:val="Funotenzeichen"/>
        </w:rPr>
        <w:footnoteRef/>
      </w:r>
      <w:r w:rsidRPr="002E3D7A">
        <w:t xml:space="preserve"> The </w:t>
      </w:r>
      <w:r>
        <w:t xml:space="preserve">South Africa part of this </w:t>
      </w:r>
      <w:r w:rsidRPr="002E3D7A">
        <w:t xml:space="preserve">section is based on: </w:t>
      </w:r>
      <w:r w:rsidRPr="002E3D7A">
        <w:rPr>
          <w:noProof/>
          <w:lang w:val="de-DE"/>
        </w:rPr>
        <w:t>Peter Gotsch, "An Urban Approach to Safety and Integrated Urban Development in South Africa: Knowledge and Policy Review ," Research paper, GIZ (Pretoria, 2013).</w:t>
      </w:r>
      <w:r>
        <w:rPr>
          <w:noProof/>
          <w:lang w:val="de-DE"/>
        </w:rPr>
        <w:t xml:space="preserve"> The Johannesburg part is based on information obtained by the JCPZ.</w:t>
      </w:r>
    </w:p>
  </w:footnote>
  <w:footnote w:id="5">
    <w:p w:rsidR="00BD6985" w:rsidRDefault="00BD6985">
      <w:pPr>
        <w:pStyle w:val="Funotentext"/>
      </w:pPr>
      <w:r>
        <w:rPr>
          <w:rStyle w:val="Funotenzeichen"/>
        </w:rPr>
        <w:footnoteRef/>
      </w:r>
      <w:r>
        <w:t xml:space="preserve"> This paragraph is based on a interview with the JCPZ department.</w:t>
      </w:r>
    </w:p>
  </w:footnote>
  <w:footnote w:id="6">
    <w:p w:rsidR="00BD6985" w:rsidRDefault="00BD6985" w:rsidP="00743AEA">
      <w:pPr>
        <w:pStyle w:val="Fuzeile"/>
      </w:pPr>
      <w:r>
        <w:rPr>
          <w:rStyle w:val="Funotenzeichen"/>
        </w:rPr>
        <w:footnoteRef/>
      </w:r>
      <w:r>
        <w:t xml:space="preserve"> </w:t>
      </w:r>
      <w:r w:rsidRPr="00743AEA">
        <w:rPr>
          <w:noProof/>
          <w:lang w:val="de-DE" w:eastAsia="en-US"/>
        </w:rPr>
        <w:t xml:space="preserve">Bernhard Schäfers, </w:t>
      </w:r>
      <w:r w:rsidRPr="00743AEA">
        <w:rPr>
          <w:i/>
          <w:noProof/>
          <w:lang w:val="de-DE" w:eastAsia="en-US"/>
        </w:rPr>
        <w:t>Stadtsoziologie. Stadtentwicklung und Theorien – Grundlagen und Praxisfelder</w:t>
      </w:r>
      <w:r w:rsidRPr="00743AEA">
        <w:rPr>
          <w:noProof/>
          <w:lang w:val="de-DE" w:eastAsia="en-US"/>
        </w:rPr>
        <w:t xml:space="preserve"> (Wiesbaden, 2010). (translated from German by the author). Schäfers largely daws on the exploration of Hans-Paul Barth's seminal work "Die moderne Großstadt" [The modern Metropolis]. (Bahrth 1969, Hamburg)</w:t>
      </w:r>
      <w:r>
        <w:rPr>
          <w:rFonts w:ascii="Times New Roman" w:hAnsi="Times New Roman"/>
          <w:noProof/>
          <w:lang w:val="de-DE" w:eastAsia="en-US"/>
        </w:rPr>
        <w:t xml:space="preserve"> </w:t>
      </w:r>
    </w:p>
  </w:footnote>
  <w:footnote w:id="7">
    <w:p w:rsidR="00BD6985" w:rsidRPr="0050371C" w:rsidRDefault="00BD6985" w:rsidP="004C6C1B">
      <w:pPr>
        <w:pStyle w:val="Funotentext"/>
      </w:pPr>
      <w:r w:rsidRPr="0050371C">
        <w:rPr>
          <w:rStyle w:val="Funotenzeichen"/>
        </w:rPr>
        <w:footnoteRef/>
      </w:r>
      <w:r w:rsidRPr="0050371C">
        <w:t xml:space="preserve"> UN Habitat’s 2007 Global Report on Human Settlement focused on urban safety and security and emphasised the linkages of urban security with livelihood, youth development and community participation and empowerment. It has also put forward a risk management approach in dealing with insecurity.</w:t>
      </w:r>
    </w:p>
  </w:footnote>
  <w:footnote w:id="8">
    <w:p w:rsidR="00BD6985" w:rsidRPr="0050371C" w:rsidRDefault="00BD6985" w:rsidP="004C6C1B">
      <w:pPr>
        <w:pStyle w:val="Funotentext"/>
      </w:pPr>
      <w:r w:rsidRPr="0050371C">
        <w:rPr>
          <w:rStyle w:val="Funotenzeichen"/>
        </w:rPr>
        <w:footnoteRef/>
      </w:r>
      <w:r w:rsidRPr="0050371C">
        <w:t xml:space="preserve"> The thinking is chiefly represented by Jeb Brugmann's (2009) book "Welcome to the urban revolution. How cities are changing the world" and Edward Glaeser's (2010) book " Triumph of the City: How Our Greatest Invention Makes Us Richer, Smarter, Greener, Healthier, and Happier.</w:t>
      </w:r>
    </w:p>
  </w:footnote>
  <w:footnote w:id="9">
    <w:p w:rsidR="00BD6985" w:rsidRPr="0050371C" w:rsidRDefault="00BD6985" w:rsidP="004C6C1B">
      <w:pPr>
        <w:pStyle w:val="Funotentext"/>
      </w:pPr>
      <w:r w:rsidRPr="0050371C">
        <w:rPr>
          <w:rStyle w:val="Funotenzeichen"/>
        </w:rPr>
        <w:footnoteRef/>
      </w:r>
      <w:r w:rsidRPr="0050371C">
        <w:t xml:space="preserve"> The term originates from t</w:t>
      </w:r>
      <w:r>
        <w:t xml:space="preserve">he UN-Habitat cities programme and </w:t>
      </w:r>
      <w:r w:rsidRPr="0050371C">
        <w:t>awaits operationalisation.</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27867"/>
    <w:multiLevelType w:val="hybridMultilevel"/>
    <w:tmpl w:val="B7DC275A"/>
    <w:lvl w:ilvl="0" w:tplc="17F6AA60">
      <w:start w:val="1"/>
      <w:numFmt w:val="bullet"/>
      <w:lvlText w:val=""/>
      <w:lvlJc w:val="left"/>
      <w:pPr>
        <w:ind w:left="360" w:hanging="360"/>
      </w:pPr>
      <w:rPr>
        <w:rFonts w:ascii="Monotype Sorts" w:hAnsi="Monotype Sor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F9E43B5"/>
    <w:multiLevelType w:val="multilevel"/>
    <w:tmpl w:val="60E4AAAC"/>
    <w:lvl w:ilvl="0">
      <w:start w:val="1"/>
      <w:numFmt w:val="bullet"/>
      <w:lvlText w:val=""/>
      <w:lvlJc w:val="left"/>
      <w:pPr>
        <w:ind w:left="36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4D144FD"/>
    <w:multiLevelType w:val="hybridMultilevel"/>
    <w:tmpl w:val="DA5CA3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AAF52AC"/>
    <w:multiLevelType w:val="hybridMultilevel"/>
    <w:tmpl w:val="88DAAAFC"/>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517EAA"/>
    <w:multiLevelType w:val="hybridMultilevel"/>
    <w:tmpl w:val="36163E82"/>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31472F5"/>
    <w:multiLevelType w:val="multilevel"/>
    <w:tmpl w:val="A91C02CA"/>
    <w:lvl w:ilvl="0">
      <w:start w:val="1"/>
      <w:numFmt w:val="decimal"/>
      <w:pStyle w:val="berschrift1"/>
      <w:lvlText w:val="%1."/>
      <w:lvlJc w:val="left"/>
      <w:pPr>
        <w:tabs>
          <w:tab w:val="num" w:pos="0"/>
        </w:tabs>
        <w:ind w:left="0" w:firstLine="0"/>
      </w:pPr>
      <w:rPr>
        <w:rFonts w:hint="default"/>
      </w:rPr>
    </w:lvl>
    <w:lvl w:ilvl="1">
      <w:start w:val="1"/>
      <w:numFmt w:val="decimal"/>
      <w:pStyle w:val="berschrift2"/>
      <w:lvlText w:val="%1.%2."/>
      <w:lvlJc w:val="left"/>
      <w:pPr>
        <w:tabs>
          <w:tab w:val="num" w:pos="0"/>
        </w:tabs>
        <w:ind w:left="0" w:firstLine="0"/>
      </w:pPr>
      <w:rPr>
        <w:rFonts w:hint="default"/>
      </w:rPr>
    </w:lvl>
    <w:lvl w:ilvl="2">
      <w:start w:val="1"/>
      <w:numFmt w:val="decimal"/>
      <w:pStyle w:val="berschrift3"/>
      <w:lvlText w:val="%1.%2.%3."/>
      <w:lvlJc w:val="left"/>
      <w:pPr>
        <w:tabs>
          <w:tab w:val="num" w:pos="0"/>
        </w:tabs>
        <w:ind w:left="0" w:firstLine="0"/>
      </w:pPr>
      <w:rPr>
        <w:rFonts w:hint="default"/>
      </w:rPr>
    </w:lvl>
    <w:lvl w:ilvl="3">
      <w:start w:val="1"/>
      <w:numFmt w:val="upperLetter"/>
      <w:pStyle w:val="berschrift4"/>
      <w:lvlText w:val="%4"/>
      <w:lvlJc w:val="left"/>
      <w:pPr>
        <w:tabs>
          <w:tab w:val="num" w:pos="0"/>
        </w:tabs>
        <w:ind w:left="0" w:firstLine="0"/>
      </w:pPr>
      <w:rPr>
        <w:rFonts w:ascii="Times New Roman" w:hAnsi="Times New Roman" w:hint="default"/>
        <w:b/>
        <w:i w:val="0"/>
        <w:caps w:val="0"/>
        <w:smallCaps w:val="0"/>
        <w:strike w:val="0"/>
        <w:dstrike w:val="0"/>
        <w:vanish w:val="0"/>
        <w:color w:val="000000"/>
        <w:spacing w:val="0"/>
        <w:kern w:val="0"/>
        <w:position w:val="0"/>
        <w:u w:val="none"/>
        <w:vertAlign w:val="baseline"/>
        <w:em w:val="none"/>
      </w:rPr>
    </w:lvl>
    <w:lvl w:ilvl="4">
      <w:start w:val="1"/>
      <w:numFmt w:val="decimal"/>
      <w:pStyle w:val="berschrift5"/>
      <w:lvlText w:val="%4.%5."/>
      <w:lvlJc w:val="left"/>
      <w:pPr>
        <w:tabs>
          <w:tab w:val="num" w:pos="0"/>
        </w:tabs>
        <w:ind w:left="0" w:firstLine="0"/>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7">
    <w:nsid w:val="24516FBE"/>
    <w:multiLevelType w:val="hybridMultilevel"/>
    <w:tmpl w:val="5A225B1E"/>
    <w:lvl w:ilvl="0" w:tplc="A9222A0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AEB4574"/>
    <w:multiLevelType w:val="hybridMultilevel"/>
    <w:tmpl w:val="60E4AAAC"/>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CB13FC8"/>
    <w:multiLevelType w:val="multilevel"/>
    <w:tmpl w:val="A3347D6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nsid w:val="2CBB447E"/>
    <w:multiLevelType w:val="hybridMultilevel"/>
    <w:tmpl w:val="A3347D60"/>
    <w:lvl w:ilvl="0" w:tplc="17F6AA60">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F2A1460"/>
    <w:multiLevelType w:val="hybridMultilevel"/>
    <w:tmpl w:val="9516FD8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360" w:hanging="360"/>
      </w:pPr>
      <w:rPr>
        <w:rFonts w:ascii="Courier New" w:hAnsi="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
    <w:nsid w:val="37C37D4F"/>
    <w:multiLevelType w:val="hybridMultilevel"/>
    <w:tmpl w:val="0AFCBD34"/>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9825CAE"/>
    <w:multiLevelType w:val="hybridMultilevel"/>
    <w:tmpl w:val="8FA65668"/>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A150112"/>
    <w:multiLevelType w:val="hybridMultilevel"/>
    <w:tmpl w:val="7A0C8C0A"/>
    <w:lvl w:ilvl="0" w:tplc="052E3584">
      <w:numFmt w:val="bullet"/>
      <w:pStyle w:val="Aufzhlungszeichen"/>
      <w:lvlText w:val="-"/>
      <w:lvlJc w:val="left"/>
      <w:pPr>
        <w:ind w:left="720" w:hanging="360"/>
      </w:pPr>
      <w:rPr>
        <w:rFonts w:ascii="Times New Roman" w:eastAsia="Times New Roman" w:hAnsi="Times New Roman" w:cs="Lucida Grande"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23A691D"/>
    <w:multiLevelType w:val="hybridMultilevel"/>
    <w:tmpl w:val="976EC468"/>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2E57F90"/>
    <w:multiLevelType w:val="hybridMultilevel"/>
    <w:tmpl w:val="BDAE53C6"/>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5E52A27"/>
    <w:multiLevelType w:val="hybridMultilevel"/>
    <w:tmpl w:val="2180877A"/>
    <w:lvl w:ilvl="0" w:tplc="45DA3160">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8">
    <w:nsid w:val="47641CDE"/>
    <w:multiLevelType w:val="hybridMultilevel"/>
    <w:tmpl w:val="2ADC8110"/>
    <w:lvl w:ilvl="0" w:tplc="A9222A0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7B70707"/>
    <w:multiLevelType w:val="hybridMultilevel"/>
    <w:tmpl w:val="6EBA535C"/>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89D74CA"/>
    <w:multiLevelType w:val="multilevel"/>
    <w:tmpl w:val="36163E82"/>
    <w:lvl w:ilvl="0">
      <w:start w:val="1"/>
      <w:numFmt w:val="bullet"/>
      <w:lvlText w:val=""/>
      <w:lvlJc w:val="left"/>
      <w:pPr>
        <w:ind w:left="36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A630CC4"/>
    <w:multiLevelType w:val="multilevel"/>
    <w:tmpl w:val="0AFCBD34"/>
    <w:lvl w:ilvl="0">
      <w:start w:val="1"/>
      <w:numFmt w:val="bullet"/>
      <w:lvlText w:val=""/>
      <w:lvlJc w:val="left"/>
      <w:pPr>
        <w:ind w:left="36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529323E5"/>
    <w:multiLevelType w:val="hybridMultilevel"/>
    <w:tmpl w:val="6DFA964E"/>
    <w:lvl w:ilvl="0" w:tplc="D9924D5A">
      <w:start w:val="1"/>
      <w:numFmt w:val="bullet"/>
      <w:lvlText w:val=""/>
      <w:lvlJc w:val="left"/>
      <w:pPr>
        <w:ind w:left="360" w:hanging="360"/>
      </w:pPr>
      <w:rPr>
        <w:rFonts w:ascii="Zapf Dingbats" w:hAnsi="Zapf Dingba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6622BEC"/>
    <w:multiLevelType w:val="hybridMultilevel"/>
    <w:tmpl w:val="74D2359A"/>
    <w:lvl w:ilvl="0" w:tplc="A9222A0C">
      <w:numFmt w:val="bullet"/>
      <w:lvlText w:val="-"/>
      <w:lvlJc w:val="left"/>
      <w:pPr>
        <w:ind w:left="360" w:hanging="360"/>
      </w:pPr>
      <w:rPr>
        <w:rFonts w:ascii="Times New Roman" w:eastAsia="Times New Roman" w:hAnsi="Times New Roman"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58FA468E"/>
    <w:multiLevelType w:val="hybridMultilevel"/>
    <w:tmpl w:val="D37CCA10"/>
    <w:lvl w:ilvl="0" w:tplc="A9222A0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9F71CC7"/>
    <w:multiLevelType w:val="hybridMultilevel"/>
    <w:tmpl w:val="2214BEC6"/>
    <w:lvl w:ilvl="0" w:tplc="64904680">
      <w:start w:val="1"/>
      <w:numFmt w:val="bullet"/>
      <w:pStyle w:val="Listenabsatz"/>
      <w:lvlText w:val=""/>
      <w:lvlJc w:val="left"/>
      <w:pPr>
        <w:ind w:left="360" w:hanging="360"/>
      </w:pPr>
      <w:rPr>
        <w:rFonts w:ascii="Monotype Sorts" w:hAnsi="Monotype Sorts" w:hint="default"/>
      </w:rPr>
    </w:lvl>
    <w:lvl w:ilvl="1" w:tplc="04070003" w:tentative="1">
      <w:start w:val="1"/>
      <w:numFmt w:val="bullet"/>
      <w:lvlText w:val="o"/>
      <w:lvlJc w:val="left"/>
      <w:pPr>
        <w:ind w:left="360" w:hanging="360"/>
      </w:pPr>
      <w:rPr>
        <w:rFonts w:ascii="Courier New" w:hAnsi="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6">
    <w:nsid w:val="63B90F0A"/>
    <w:multiLevelType w:val="hybridMultilevel"/>
    <w:tmpl w:val="A3347D60"/>
    <w:lvl w:ilvl="0" w:tplc="17F6AA60">
      <w:start w:val="1"/>
      <w:numFmt w:val="bullet"/>
      <w:lvlText w:val=""/>
      <w:lvlJc w:val="left"/>
      <w:pPr>
        <w:ind w:left="360" w:hanging="360"/>
      </w:pPr>
      <w:rPr>
        <w:rFonts w:ascii="Monotype Sorts" w:hAnsi="Monotype Sorts"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763E0CE1"/>
    <w:multiLevelType w:val="hybridMultilevel"/>
    <w:tmpl w:val="96DE6CAC"/>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9190468"/>
    <w:multiLevelType w:val="hybridMultilevel"/>
    <w:tmpl w:val="72D859B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360" w:hanging="360"/>
      </w:pPr>
      <w:rPr>
        <w:rFonts w:ascii="Courier New" w:hAnsi="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9">
    <w:nsid w:val="795179E8"/>
    <w:multiLevelType w:val="multilevel"/>
    <w:tmpl w:val="36163E82"/>
    <w:lvl w:ilvl="0">
      <w:start w:val="1"/>
      <w:numFmt w:val="bullet"/>
      <w:lvlText w:val=""/>
      <w:lvlJc w:val="left"/>
      <w:pPr>
        <w:ind w:left="36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9C834C8"/>
    <w:multiLevelType w:val="multilevel"/>
    <w:tmpl w:val="6DFA964E"/>
    <w:lvl w:ilvl="0">
      <w:start w:val="1"/>
      <w:numFmt w:val="bullet"/>
      <w:lvlText w:val=""/>
      <w:lvlJc w:val="left"/>
      <w:pPr>
        <w:ind w:left="36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5"/>
  </w:num>
  <w:num w:numId="4">
    <w:abstractNumId w:val="11"/>
  </w:num>
  <w:num w:numId="5">
    <w:abstractNumId w:val="3"/>
  </w:num>
  <w:num w:numId="6">
    <w:abstractNumId w:val="17"/>
  </w:num>
  <w:num w:numId="7">
    <w:abstractNumId w:val="16"/>
  </w:num>
  <w:num w:numId="8">
    <w:abstractNumId w:val="27"/>
  </w:num>
  <w:num w:numId="9">
    <w:abstractNumId w:val="28"/>
  </w:num>
  <w:num w:numId="10">
    <w:abstractNumId w:val="25"/>
  </w:num>
  <w:num w:numId="11">
    <w:abstractNumId w:val="25"/>
  </w:num>
  <w:num w:numId="12">
    <w:abstractNumId w:val="25"/>
  </w:num>
  <w:num w:numId="13">
    <w:abstractNumId w:val="25"/>
  </w:num>
  <w:num w:numId="14">
    <w:abstractNumId w:val="15"/>
  </w:num>
  <w:num w:numId="15">
    <w:abstractNumId w:val="4"/>
  </w:num>
  <w:num w:numId="16">
    <w:abstractNumId w:val="19"/>
  </w:num>
  <w:num w:numId="17">
    <w:abstractNumId w:val="22"/>
  </w:num>
  <w:num w:numId="18">
    <w:abstractNumId w:val="30"/>
  </w:num>
  <w:num w:numId="19">
    <w:abstractNumId w:val="5"/>
  </w:num>
  <w:num w:numId="20">
    <w:abstractNumId w:val="20"/>
  </w:num>
  <w:num w:numId="21">
    <w:abstractNumId w:val="29"/>
  </w:num>
  <w:num w:numId="22">
    <w:abstractNumId w:val="13"/>
  </w:num>
  <w:num w:numId="23">
    <w:abstractNumId w:val="8"/>
  </w:num>
  <w:num w:numId="24">
    <w:abstractNumId w:val="2"/>
  </w:num>
  <w:num w:numId="25">
    <w:abstractNumId w:val="12"/>
  </w:num>
  <w:num w:numId="26">
    <w:abstractNumId w:val="21"/>
  </w:num>
  <w:num w:numId="27">
    <w:abstractNumId w:val="26"/>
  </w:num>
  <w:num w:numId="28">
    <w:abstractNumId w:val="1"/>
  </w:num>
  <w:num w:numId="29">
    <w:abstractNumId w:val="14"/>
  </w:num>
  <w:num w:numId="30">
    <w:abstractNumId w:val="10"/>
  </w:num>
  <w:num w:numId="31">
    <w:abstractNumId w:val="9"/>
  </w:num>
  <w:num w:numId="32">
    <w:abstractNumId w:val="7"/>
  </w:num>
  <w:num w:numId="33">
    <w:abstractNumId w:val="24"/>
  </w:num>
  <w:num w:numId="34">
    <w:abstractNumId w:val="14"/>
  </w:num>
  <w:num w:numId="35">
    <w:abstractNumId w:val="18"/>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23"/>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doNotDisplayPageBoundaries/>
  <w:embedSystemFonts/>
  <w:doNotTrackMove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FE1E0F"/>
    <w:rsid w:val="00007659"/>
    <w:rsid w:val="000312AD"/>
    <w:rsid w:val="00033E23"/>
    <w:rsid w:val="000433AD"/>
    <w:rsid w:val="000470E4"/>
    <w:rsid w:val="00066332"/>
    <w:rsid w:val="00073B21"/>
    <w:rsid w:val="0008129C"/>
    <w:rsid w:val="000824B2"/>
    <w:rsid w:val="00087073"/>
    <w:rsid w:val="00087440"/>
    <w:rsid w:val="00090BC8"/>
    <w:rsid w:val="00093096"/>
    <w:rsid w:val="000B7303"/>
    <w:rsid w:val="00111F6C"/>
    <w:rsid w:val="00130542"/>
    <w:rsid w:val="00157325"/>
    <w:rsid w:val="00171B21"/>
    <w:rsid w:val="00175E89"/>
    <w:rsid w:val="001910C2"/>
    <w:rsid w:val="00194865"/>
    <w:rsid w:val="001B75CD"/>
    <w:rsid w:val="001C1BC7"/>
    <w:rsid w:val="001C65F9"/>
    <w:rsid w:val="001D2803"/>
    <w:rsid w:val="0020044B"/>
    <w:rsid w:val="00206A06"/>
    <w:rsid w:val="002175C9"/>
    <w:rsid w:val="002443BA"/>
    <w:rsid w:val="0024508C"/>
    <w:rsid w:val="00250392"/>
    <w:rsid w:val="002515F3"/>
    <w:rsid w:val="00262B16"/>
    <w:rsid w:val="00271919"/>
    <w:rsid w:val="00282129"/>
    <w:rsid w:val="002A2055"/>
    <w:rsid w:val="002A60D5"/>
    <w:rsid w:val="002A63B8"/>
    <w:rsid w:val="002A7C94"/>
    <w:rsid w:val="002A7E71"/>
    <w:rsid w:val="002B17D2"/>
    <w:rsid w:val="002C2095"/>
    <w:rsid w:val="002C53CA"/>
    <w:rsid w:val="002E159E"/>
    <w:rsid w:val="002E28BA"/>
    <w:rsid w:val="002E3D7A"/>
    <w:rsid w:val="00313C5B"/>
    <w:rsid w:val="00323986"/>
    <w:rsid w:val="00324133"/>
    <w:rsid w:val="00332FF2"/>
    <w:rsid w:val="00336C4E"/>
    <w:rsid w:val="003811A7"/>
    <w:rsid w:val="003C2AD5"/>
    <w:rsid w:val="003E325D"/>
    <w:rsid w:val="003E3261"/>
    <w:rsid w:val="003E5D22"/>
    <w:rsid w:val="003E699C"/>
    <w:rsid w:val="003E6F0A"/>
    <w:rsid w:val="003F419F"/>
    <w:rsid w:val="00411C21"/>
    <w:rsid w:val="00421640"/>
    <w:rsid w:val="004262F5"/>
    <w:rsid w:val="00432550"/>
    <w:rsid w:val="004650BA"/>
    <w:rsid w:val="0048745C"/>
    <w:rsid w:val="00490371"/>
    <w:rsid w:val="00490B71"/>
    <w:rsid w:val="004975CC"/>
    <w:rsid w:val="004B1497"/>
    <w:rsid w:val="004B28A7"/>
    <w:rsid w:val="004C5007"/>
    <w:rsid w:val="004C6C1B"/>
    <w:rsid w:val="004D5170"/>
    <w:rsid w:val="004E0C00"/>
    <w:rsid w:val="004E3874"/>
    <w:rsid w:val="004E5766"/>
    <w:rsid w:val="004E63B3"/>
    <w:rsid w:val="004E68C9"/>
    <w:rsid w:val="004E7936"/>
    <w:rsid w:val="004F01CB"/>
    <w:rsid w:val="00507001"/>
    <w:rsid w:val="00512B38"/>
    <w:rsid w:val="005226F1"/>
    <w:rsid w:val="00541C1A"/>
    <w:rsid w:val="005458BE"/>
    <w:rsid w:val="00554146"/>
    <w:rsid w:val="00566FBB"/>
    <w:rsid w:val="00573D45"/>
    <w:rsid w:val="00587AB0"/>
    <w:rsid w:val="005B112B"/>
    <w:rsid w:val="005B1588"/>
    <w:rsid w:val="005B30B1"/>
    <w:rsid w:val="005F79FC"/>
    <w:rsid w:val="00600BD2"/>
    <w:rsid w:val="006106EF"/>
    <w:rsid w:val="0062406E"/>
    <w:rsid w:val="00631DA0"/>
    <w:rsid w:val="00661668"/>
    <w:rsid w:val="006836EF"/>
    <w:rsid w:val="00690561"/>
    <w:rsid w:val="006B73BA"/>
    <w:rsid w:val="006C6C17"/>
    <w:rsid w:val="006D0046"/>
    <w:rsid w:val="006E143B"/>
    <w:rsid w:val="006E2FFB"/>
    <w:rsid w:val="006F2879"/>
    <w:rsid w:val="006F3C24"/>
    <w:rsid w:val="006F462A"/>
    <w:rsid w:val="006F7F64"/>
    <w:rsid w:val="00701C64"/>
    <w:rsid w:val="00707D6E"/>
    <w:rsid w:val="00713747"/>
    <w:rsid w:val="00714A6A"/>
    <w:rsid w:val="00714EA7"/>
    <w:rsid w:val="007164D8"/>
    <w:rsid w:val="00726F31"/>
    <w:rsid w:val="00743AEA"/>
    <w:rsid w:val="00751F30"/>
    <w:rsid w:val="00777B7D"/>
    <w:rsid w:val="007B2053"/>
    <w:rsid w:val="007C3A50"/>
    <w:rsid w:val="007C7FA0"/>
    <w:rsid w:val="007F1578"/>
    <w:rsid w:val="007F195D"/>
    <w:rsid w:val="007F60D5"/>
    <w:rsid w:val="0080043D"/>
    <w:rsid w:val="008169E6"/>
    <w:rsid w:val="00822B32"/>
    <w:rsid w:val="0085115C"/>
    <w:rsid w:val="00866C49"/>
    <w:rsid w:val="00871D1D"/>
    <w:rsid w:val="00882067"/>
    <w:rsid w:val="00884662"/>
    <w:rsid w:val="00884C81"/>
    <w:rsid w:val="00884E98"/>
    <w:rsid w:val="008972B9"/>
    <w:rsid w:val="008A5B58"/>
    <w:rsid w:val="008B78AF"/>
    <w:rsid w:val="008C4049"/>
    <w:rsid w:val="008C6B3F"/>
    <w:rsid w:val="008E5EEB"/>
    <w:rsid w:val="008E6D6D"/>
    <w:rsid w:val="009164B4"/>
    <w:rsid w:val="009333B7"/>
    <w:rsid w:val="009349E7"/>
    <w:rsid w:val="00937DA8"/>
    <w:rsid w:val="009453B3"/>
    <w:rsid w:val="00982DB3"/>
    <w:rsid w:val="0099264C"/>
    <w:rsid w:val="009B7358"/>
    <w:rsid w:val="009D1419"/>
    <w:rsid w:val="009E120F"/>
    <w:rsid w:val="009E26F7"/>
    <w:rsid w:val="009E4A94"/>
    <w:rsid w:val="009F7B74"/>
    <w:rsid w:val="00A02A1A"/>
    <w:rsid w:val="00A24A97"/>
    <w:rsid w:val="00A524A2"/>
    <w:rsid w:val="00A70CC3"/>
    <w:rsid w:val="00A77953"/>
    <w:rsid w:val="00A80E04"/>
    <w:rsid w:val="00A85707"/>
    <w:rsid w:val="00AA131D"/>
    <w:rsid w:val="00AA15FA"/>
    <w:rsid w:val="00AA5408"/>
    <w:rsid w:val="00AB1184"/>
    <w:rsid w:val="00AB77CE"/>
    <w:rsid w:val="00AB78B8"/>
    <w:rsid w:val="00AB7F43"/>
    <w:rsid w:val="00AB7F63"/>
    <w:rsid w:val="00AD0228"/>
    <w:rsid w:val="00AE039B"/>
    <w:rsid w:val="00AF4C50"/>
    <w:rsid w:val="00B00CDB"/>
    <w:rsid w:val="00B01D37"/>
    <w:rsid w:val="00B341AD"/>
    <w:rsid w:val="00B4718E"/>
    <w:rsid w:val="00B7437A"/>
    <w:rsid w:val="00B80ABA"/>
    <w:rsid w:val="00B9409B"/>
    <w:rsid w:val="00BD6985"/>
    <w:rsid w:val="00BE364B"/>
    <w:rsid w:val="00BE3CD4"/>
    <w:rsid w:val="00C02AAF"/>
    <w:rsid w:val="00C04B70"/>
    <w:rsid w:val="00C2465B"/>
    <w:rsid w:val="00C63C0C"/>
    <w:rsid w:val="00C67A17"/>
    <w:rsid w:val="00C73F7E"/>
    <w:rsid w:val="00C84D44"/>
    <w:rsid w:val="00C9419E"/>
    <w:rsid w:val="00C96044"/>
    <w:rsid w:val="00C967AD"/>
    <w:rsid w:val="00CA1A33"/>
    <w:rsid w:val="00CA1D14"/>
    <w:rsid w:val="00CA37A3"/>
    <w:rsid w:val="00CC6B04"/>
    <w:rsid w:val="00CD38FC"/>
    <w:rsid w:val="00CD727D"/>
    <w:rsid w:val="00CF30FB"/>
    <w:rsid w:val="00CF6244"/>
    <w:rsid w:val="00D0231A"/>
    <w:rsid w:val="00D0412C"/>
    <w:rsid w:val="00D14EB9"/>
    <w:rsid w:val="00D16C5D"/>
    <w:rsid w:val="00D34A96"/>
    <w:rsid w:val="00D53C10"/>
    <w:rsid w:val="00D54360"/>
    <w:rsid w:val="00D66D8D"/>
    <w:rsid w:val="00DB1B48"/>
    <w:rsid w:val="00DB27AF"/>
    <w:rsid w:val="00DB4FE8"/>
    <w:rsid w:val="00DC2221"/>
    <w:rsid w:val="00DC2892"/>
    <w:rsid w:val="00DC7558"/>
    <w:rsid w:val="00DD58B5"/>
    <w:rsid w:val="00DD7658"/>
    <w:rsid w:val="00DE07AB"/>
    <w:rsid w:val="00DE18C2"/>
    <w:rsid w:val="00DE5A8A"/>
    <w:rsid w:val="00DF303D"/>
    <w:rsid w:val="00E05ADE"/>
    <w:rsid w:val="00E155FE"/>
    <w:rsid w:val="00E40A14"/>
    <w:rsid w:val="00E46B4B"/>
    <w:rsid w:val="00E738EB"/>
    <w:rsid w:val="00E828D8"/>
    <w:rsid w:val="00E86811"/>
    <w:rsid w:val="00E90D73"/>
    <w:rsid w:val="00E9519B"/>
    <w:rsid w:val="00E968A7"/>
    <w:rsid w:val="00EA5910"/>
    <w:rsid w:val="00EB1FE8"/>
    <w:rsid w:val="00EB467B"/>
    <w:rsid w:val="00EB55AE"/>
    <w:rsid w:val="00EC721D"/>
    <w:rsid w:val="00ED56F8"/>
    <w:rsid w:val="00EF2C02"/>
    <w:rsid w:val="00EF4C3D"/>
    <w:rsid w:val="00EF7FB9"/>
    <w:rsid w:val="00F016A4"/>
    <w:rsid w:val="00F06810"/>
    <w:rsid w:val="00F06C9B"/>
    <w:rsid w:val="00F13990"/>
    <w:rsid w:val="00F412EB"/>
    <w:rsid w:val="00F46805"/>
    <w:rsid w:val="00F50F0A"/>
    <w:rsid w:val="00F71D0A"/>
    <w:rsid w:val="00F75AE7"/>
    <w:rsid w:val="00F77076"/>
    <w:rsid w:val="00F9076A"/>
    <w:rsid w:val="00FA2B46"/>
    <w:rsid w:val="00FD562B"/>
    <w:rsid w:val="00FD5686"/>
    <w:rsid w:val="00FD6F14"/>
    <w:rsid w:val="00FE1E0F"/>
    <w:rsid w:val="00FE22CF"/>
    <w:rsid w:val="00FF0429"/>
    <w:rsid w:val="00FF75C4"/>
  </w:rsids>
  <m:mathPr>
    <m:mathFont m:val="Trebuchet MS"/>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4"/>
        <w:szCs w:val="24"/>
        <w:lang w:val="de-DE"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rsid w:val="00EB1FE8"/>
    <w:pPr>
      <w:autoSpaceDE w:val="0"/>
      <w:autoSpaceDN w:val="0"/>
      <w:spacing w:before="80" w:after="80" w:line="288" w:lineRule="auto"/>
    </w:pPr>
    <w:rPr>
      <w:rFonts w:ascii="Arial" w:hAnsi="Arial" w:cs="Times New Roman (Arabic)"/>
      <w:sz w:val="20"/>
      <w:lang w:val="en-GB" w:eastAsia="pt-BR"/>
    </w:rPr>
  </w:style>
  <w:style w:type="paragraph" w:styleId="berschrift1">
    <w:name w:val="heading 1"/>
    <w:basedOn w:val="Standard"/>
    <w:next w:val="Standard"/>
    <w:link w:val="berschrift1Zeichen"/>
    <w:uiPriority w:val="9"/>
    <w:qFormat/>
    <w:rsid w:val="008A5B58"/>
    <w:pPr>
      <w:keepNext/>
      <w:numPr>
        <w:numId w:val="1"/>
      </w:numPr>
      <w:spacing w:before="160" w:after="40"/>
      <w:outlineLvl w:val="0"/>
    </w:pPr>
    <w:rPr>
      <w:b/>
      <w:bCs/>
      <w:kern w:val="32"/>
      <w:szCs w:val="28"/>
    </w:rPr>
  </w:style>
  <w:style w:type="paragraph" w:styleId="berschrift2">
    <w:name w:val="heading 2"/>
    <w:basedOn w:val="Standard"/>
    <w:next w:val="Standard"/>
    <w:link w:val="berschrift2Zeichen"/>
    <w:uiPriority w:val="99"/>
    <w:rsid w:val="00573D45"/>
    <w:pPr>
      <w:keepNext/>
      <w:numPr>
        <w:ilvl w:val="1"/>
        <w:numId w:val="1"/>
      </w:numPr>
      <w:spacing w:before="160" w:after="40"/>
      <w:outlineLvl w:val="1"/>
    </w:pPr>
    <w:rPr>
      <w:bCs/>
    </w:rPr>
  </w:style>
  <w:style w:type="paragraph" w:styleId="berschrift3">
    <w:name w:val="heading 3"/>
    <w:basedOn w:val="Standard"/>
    <w:next w:val="Standard"/>
    <w:link w:val="berschrift3Zeichen"/>
    <w:uiPriority w:val="99"/>
    <w:rsid w:val="00573D45"/>
    <w:pPr>
      <w:keepNext/>
      <w:numPr>
        <w:ilvl w:val="2"/>
        <w:numId w:val="1"/>
      </w:numPr>
      <w:spacing w:before="240" w:after="60"/>
      <w:outlineLvl w:val="2"/>
    </w:pPr>
    <w:rPr>
      <w:i/>
      <w:iCs/>
    </w:rPr>
  </w:style>
  <w:style w:type="paragraph" w:styleId="berschrift4">
    <w:name w:val="heading 4"/>
    <w:basedOn w:val="Standard"/>
    <w:next w:val="Standard"/>
    <w:link w:val="berschrift4Zeichen"/>
    <w:uiPriority w:val="99"/>
    <w:rsid w:val="00573D45"/>
    <w:pPr>
      <w:keepNext/>
      <w:numPr>
        <w:ilvl w:val="3"/>
        <w:numId w:val="1"/>
      </w:numPr>
      <w:spacing w:before="160" w:after="40"/>
      <w:outlineLvl w:val="3"/>
    </w:pPr>
    <w:rPr>
      <w:u w:val="single"/>
    </w:rPr>
  </w:style>
  <w:style w:type="paragraph" w:styleId="berschrift5">
    <w:name w:val="heading 5"/>
    <w:basedOn w:val="Standard"/>
    <w:next w:val="Standard"/>
    <w:link w:val="berschrift5Zeichen"/>
    <w:uiPriority w:val="99"/>
    <w:rsid w:val="00573D45"/>
    <w:pPr>
      <w:numPr>
        <w:ilvl w:val="4"/>
        <w:numId w:val="1"/>
      </w:numPr>
      <w:spacing w:before="240" w:after="60"/>
      <w:outlineLvl w:val="4"/>
    </w:pPr>
  </w:style>
  <w:style w:type="paragraph" w:styleId="berschrift6">
    <w:name w:val="heading 6"/>
    <w:basedOn w:val="Standard"/>
    <w:next w:val="Standard"/>
    <w:link w:val="berschrift6Zeichen"/>
    <w:uiPriority w:val="99"/>
    <w:rsid w:val="009E79C2"/>
    <w:pPr>
      <w:spacing w:before="240" w:after="60"/>
      <w:outlineLvl w:val="5"/>
    </w:pPr>
    <w:rPr>
      <w:b/>
      <w:bCs/>
      <w:szCs w:val="22"/>
    </w:rPr>
  </w:style>
  <w:style w:type="paragraph" w:styleId="berschrift7">
    <w:name w:val="heading 7"/>
    <w:basedOn w:val="Standard"/>
    <w:next w:val="Standard"/>
    <w:link w:val="berschrift7Zeichen"/>
    <w:uiPriority w:val="99"/>
    <w:rsid w:val="009E79C2"/>
    <w:pPr>
      <w:keepNext/>
      <w:outlineLvl w:val="6"/>
    </w:pPr>
    <w:rPr>
      <w:b/>
      <w:bCs/>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Absatz-Standardschriftart">
    <w:name w:val="Absatz-Standardschriftart"/>
    <w:semiHidden/>
    <w:rsid w:val="00036859"/>
  </w:style>
  <w:style w:type="paragraph" w:styleId="Funotentext">
    <w:name w:val="footnote text"/>
    <w:basedOn w:val="NurText"/>
    <w:link w:val="FunotentextZeichen"/>
    <w:uiPriority w:val="99"/>
    <w:semiHidden/>
    <w:rsid w:val="00743AEA"/>
    <w:rPr>
      <w:rFonts w:ascii="Arial" w:hAnsi="Arial"/>
      <w:sz w:val="16"/>
      <w:szCs w:val="18"/>
    </w:rPr>
  </w:style>
  <w:style w:type="character" w:customStyle="1" w:styleId="FunotentextZeichen">
    <w:name w:val="Fußnotentext Zeichen"/>
    <w:basedOn w:val="Absatzstandardschriftart"/>
    <w:link w:val="Funotentext"/>
    <w:uiPriority w:val="99"/>
    <w:semiHidden/>
    <w:rsid w:val="00743AEA"/>
    <w:rPr>
      <w:rFonts w:ascii="Arial" w:hAnsi="Arial" w:cs="Times New Roman (Arabic)"/>
      <w:sz w:val="16"/>
      <w:szCs w:val="18"/>
      <w:lang w:val="en-GB" w:eastAsia="pt-BR"/>
    </w:rPr>
  </w:style>
  <w:style w:type="paragraph" w:styleId="NurText">
    <w:name w:val="Plain Text"/>
    <w:basedOn w:val="Standard"/>
    <w:link w:val="NurTextZeichen"/>
    <w:uiPriority w:val="99"/>
    <w:semiHidden/>
    <w:unhideWhenUsed/>
    <w:rsid w:val="009E79C2"/>
    <w:rPr>
      <w:rFonts w:ascii="Courier" w:hAnsi="Courier"/>
      <w:sz w:val="21"/>
      <w:szCs w:val="21"/>
    </w:rPr>
  </w:style>
  <w:style w:type="character" w:customStyle="1" w:styleId="NurTextZeichen">
    <w:name w:val="Nur Text Zeichen"/>
    <w:basedOn w:val="Absatzstandardschriftart"/>
    <w:link w:val="NurText"/>
    <w:uiPriority w:val="99"/>
    <w:semiHidden/>
    <w:rsid w:val="009E79C2"/>
    <w:rPr>
      <w:rFonts w:ascii="Courier" w:hAnsi="Courier"/>
      <w:sz w:val="21"/>
      <w:szCs w:val="21"/>
    </w:rPr>
  </w:style>
  <w:style w:type="paragraph" w:customStyle="1" w:styleId="Anmerkung">
    <w:name w:val="Anmerkung"/>
    <w:basedOn w:val="Standard"/>
    <w:uiPriority w:val="99"/>
    <w:rsid w:val="009E79C2"/>
    <w:rPr>
      <w:vanish/>
      <w:color w:val="FF00FF"/>
      <w:szCs w:val="20"/>
    </w:rPr>
  </w:style>
  <w:style w:type="character" w:styleId="Funotenzeichen">
    <w:name w:val="footnote reference"/>
    <w:basedOn w:val="Absatzstandardschriftart"/>
    <w:uiPriority w:val="99"/>
    <w:semiHidden/>
    <w:rsid w:val="009E79C2"/>
    <w:rPr>
      <w:rFonts w:cs="Times New Roman"/>
      <w:vertAlign w:val="superscript"/>
    </w:rPr>
  </w:style>
  <w:style w:type="character" w:customStyle="1" w:styleId="berschrift1Zeichen">
    <w:name w:val="Überschrift 1 Zeichen"/>
    <w:basedOn w:val="Absatzstandardschriftart"/>
    <w:link w:val="berschrift1"/>
    <w:uiPriority w:val="9"/>
    <w:rsid w:val="008A5B58"/>
    <w:rPr>
      <w:rFonts w:ascii="Arial" w:hAnsi="Arial" w:cs="Times New Roman (Arabic)"/>
      <w:b/>
      <w:bCs/>
      <w:kern w:val="32"/>
      <w:sz w:val="20"/>
      <w:szCs w:val="28"/>
      <w:lang w:val="en-GB" w:eastAsia="pt-BR"/>
    </w:rPr>
  </w:style>
  <w:style w:type="character" w:customStyle="1" w:styleId="berschrift2Zeichen">
    <w:name w:val="Überschrift 2 Zeichen"/>
    <w:basedOn w:val="Absatzstandardschriftart"/>
    <w:link w:val="berschrift2"/>
    <w:uiPriority w:val="99"/>
    <w:rsid w:val="00573D45"/>
    <w:rPr>
      <w:rFonts w:ascii="Arial" w:hAnsi="Arial" w:cs="Times New Roman (Arabic)"/>
      <w:bCs/>
      <w:sz w:val="20"/>
      <w:lang w:val="en-GB" w:eastAsia="pt-BR"/>
    </w:rPr>
  </w:style>
  <w:style w:type="character" w:customStyle="1" w:styleId="berschrift3Zeichen">
    <w:name w:val="Überschrift 3 Zeichen"/>
    <w:basedOn w:val="Absatzstandardschriftart"/>
    <w:link w:val="berschrift3"/>
    <w:uiPriority w:val="99"/>
    <w:rsid w:val="00573D45"/>
    <w:rPr>
      <w:rFonts w:ascii="Arial" w:hAnsi="Arial" w:cs="Times New Roman (Arabic)"/>
      <w:i/>
      <w:iCs/>
      <w:sz w:val="20"/>
      <w:lang w:val="en-GB" w:eastAsia="pt-BR"/>
    </w:rPr>
  </w:style>
  <w:style w:type="character" w:customStyle="1" w:styleId="berschrift4Zeichen">
    <w:name w:val="Überschrift 4 Zeichen"/>
    <w:basedOn w:val="Absatzstandardschriftart"/>
    <w:link w:val="berschrift4"/>
    <w:uiPriority w:val="99"/>
    <w:rsid w:val="00573D45"/>
    <w:rPr>
      <w:rFonts w:ascii="Arial" w:hAnsi="Arial" w:cs="Times New Roman (Arabic)"/>
      <w:sz w:val="20"/>
      <w:u w:val="single"/>
      <w:lang w:val="en-GB" w:eastAsia="pt-BR"/>
    </w:rPr>
  </w:style>
  <w:style w:type="character" w:customStyle="1" w:styleId="berschrift5Zeichen">
    <w:name w:val="Überschrift 5 Zeichen"/>
    <w:basedOn w:val="Absatzstandardschriftart"/>
    <w:link w:val="berschrift5"/>
    <w:uiPriority w:val="99"/>
    <w:rsid w:val="00573D45"/>
    <w:rPr>
      <w:rFonts w:ascii="Arial" w:hAnsi="Arial" w:cs="Times New Roman (Arabic)"/>
      <w:sz w:val="20"/>
      <w:lang w:val="en-GB" w:eastAsia="pt-BR"/>
    </w:rPr>
  </w:style>
  <w:style w:type="character" w:customStyle="1" w:styleId="berschrift6Zeichen">
    <w:name w:val="Überschrift 6 Zeichen"/>
    <w:basedOn w:val="Absatzstandardschriftart"/>
    <w:link w:val="berschrift6"/>
    <w:uiPriority w:val="99"/>
    <w:rsid w:val="009E79C2"/>
    <w:rPr>
      <w:rFonts w:ascii="Times New Roman" w:eastAsia="Times New Roman" w:hAnsi="Times New Roman" w:cs="Times New Roman (Arabic)"/>
      <w:b/>
      <w:bCs/>
      <w:sz w:val="22"/>
      <w:szCs w:val="22"/>
      <w:lang w:val="en-GB" w:eastAsia="pt-BR"/>
    </w:rPr>
  </w:style>
  <w:style w:type="character" w:customStyle="1" w:styleId="berschrift7Zeichen">
    <w:name w:val="Überschrift 7 Zeichen"/>
    <w:basedOn w:val="Absatzstandardschriftart"/>
    <w:link w:val="berschrift7"/>
    <w:uiPriority w:val="99"/>
    <w:rsid w:val="009E79C2"/>
    <w:rPr>
      <w:rFonts w:ascii="Times New Roman" w:eastAsia="Times New Roman" w:hAnsi="Times New Roman" w:cs="Times New Roman (Arabic)"/>
      <w:b/>
      <w:bCs/>
      <w:lang w:val="en-GB" w:eastAsia="pt-BR"/>
    </w:rPr>
  </w:style>
  <w:style w:type="paragraph" w:customStyle="1" w:styleId="Zitat">
    <w:name w:val="Zitat"/>
    <w:basedOn w:val="Standard"/>
    <w:next w:val="Standard"/>
    <w:uiPriority w:val="99"/>
    <w:rsid w:val="00D54360"/>
    <w:pPr>
      <w:ind w:left="567"/>
    </w:pPr>
    <w:rPr>
      <w:iCs/>
      <w:szCs w:val="20"/>
    </w:rPr>
  </w:style>
  <w:style w:type="table" w:customStyle="1" w:styleId="Tabelle">
    <w:name w:val="Tabelle"/>
    <w:basedOn w:val="TabelleListe3"/>
    <w:qFormat/>
    <w:rsid w:val="00666F87"/>
    <w:pPr>
      <w:spacing w:after="120" w:line="240" w:lineRule="auto"/>
      <w:ind w:firstLine="284"/>
    </w:pPr>
    <w:rPr>
      <w:rFonts w:ascii="Baskerville" w:eastAsia="Times" w:hAnsi="Baskerville" w:cs="Times New Roman"/>
      <w:sz w:val="20"/>
      <w:szCs w:val="20"/>
      <w:lang w:val="en-ZA" w:eastAsia="de-DE"/>
    </w:rPr>
    <w:tblPr>
      <w:tblStyleRowBandSize w:val="2"/>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666F87"/>
    <w:pPr>
      <w:autoSpaceDE w:val="0"/>
      <w:autoSpaceDN w:val="0"/>
      <w:spacing w:after="160" w:line="264"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3centred">
    <w:name w:val="Tabelle_3_centred"/>
    <w:basedOn w:val="TabelleListe3"/>
    <w:qFormat/>
    <w:rsid w:val="00532332"/>
    <w:pPr>
      <w:widowControl w:val="0"/>
      <w:spacing w:after="0" w:line="240" w:lineRule="auto"/>
      <w:ind w:left="142" w:hanging="142"/>
    </w:pPr>
    <w:rPr>
      <w:rFonts w:ascii="Baskerville" w:eastAsia="Times" w:hAnsi="Baskerville" w:cs="Times New Roman"/>
      <w:color w:val="000000" w:themeColor="text1"/>
      <w:sz w:val="22"/>
      <w:lang w:eastAsia="de-DE"/>
    </w:rPr>
    <w:tblPr>
      <w:jc w:val="cente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rPr>
      <w:jc w:val="center"/>
    </w:trPr>
    <w:tcPr>
      <w:shd w:val="clear" w:color="auto" w:fill="auto"/>
      <w:tcMar>
        <w:top w:w="28" w:type="dxa"/>
        <w:bottom w:w="28" w:type="dxa"/>
      </w:tcMar>
    </w:tcPr>
    <w:tblStylePr w:type="firstRow">
      <w:rPr>
        <w:rFonts w:ascii="Baskerville Semibold" w:hAnsi="Baskerville Semibold"/>
        <w:b w:val="0"/>
        <w:bCs/>
        <w:i/>
        <w:color w:val="000000" w:themeColor="text1"/>
      </w:rPr>
      <w:tblPr/>
      <w:tcPr>
        <w:tcBorders>
          <w:bottom w:val="single" w:sz="6"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i/>
      </w:rPr>
    </w:tblStylePr>
    <w:tblStylePr w:type="lastCol">
      <w:rPr>
        <w:i w:val="0"/>
      </w:rPr>
    </w:tblStylePr>
    <w:tblStylePr w:type="swCell">
      <w:rPr>
        <w:i/>
        <w:iCs/>
        <w:color w:val="000080"/>
      </w:rPr>
      <w:tblPr/>
      <w:tcPr>
        <w:tcBorders>
          <w:tl2br w:val="none" w:sz="0" w:space="0" w:color="auto"/>
          <w:tr2bl w:val="none" w:sz="0" w:space="0" w:color="auto"/>
        </w:tcBorders>
      </w:tcPr>
    </w:tblStylePr>
  </w:style>
  <w:style w:type="table" w:styleId="Tabellenraster">
    <w:name w:val="Table Grid"/>
    <w:aliases w:val="Tabellenraster2"/>
    <w:basedOn w:val="NormaleTabelle"/>
    <w:uiPriority w:val="59"/>
    <w:rsid w:val="00C90188"/>
    <w:tblPr>
      <w:tblInd w:w="0" w:type="dxa"/>
      <w:tblBorders>
        <w:insideH w:val="single" w:sz="4" w:space="0" w:color="auto"/>
      </w:tblBorders>
      <w:tblCellMar>
        <w:top w:w="0" w:type="dxa"/>
        <w:left w:w="108" w:type="dxa"/>
        <w:bottom w:w="0" w:type="dxa"/>
        <w:right w:w="108" w:type="dxa"/>
      </w:tblCellMar>
    </w:tblPr>
    <w:tblStylePr w:type="firstRow">
      <w:rPr>
        <w:rFonts w:asciiTheme="minorHAnsi" w:hAnsiTheme="minorHAnsi"/>
        <w:b w:val="0"/>
        <w:i w:val="0"/>
      </w:rPr>
      <w:tblPr/>
      <w:tcPr>
        <w:tcBorders>
          <w:top w:val="single" w:sz="18" w:space="0" w:color="auto"/>
        </w:tcBorders>
      </w:tcPr>
    </w:tblStylePr>
    <w:tblStylePr w:type="lastRow">
      <w:rPr>
        <w:rFonts w:asciiTheme="minorHAnsi" w:hAnsiTheme="minorHAnsi"/>
        <w:b w:val="0"/>
        <w:i w:val="0"/>
      </w:rPr>
      <w:tblPr/>
      <w:tcPr>
        <w:tcBorders>
          <w:top w:val="nil"/>
          <w:left w:val="nil"/>
          <w:bottom w:val="single" w:sz="18" w:space="0" w:color="auto"/>
          <w:right w:val="nil"/>
          <w:insideH w:val="nil"/>
          <w:insideV w:val="nil"/>
          <w:tl2br w:val="nil"/>
          <w:tr2bl w:val="nil"/>
        </w:tcBorders>
      </w:tcPr>
    </w:tblStylePr>
  </w:style>
  <w:style w:type="paragraph" w:styleId="Dokumentstruktur">
    <w:name w:val="Document Map"/>
    <w:basedOn w:val="Standard"/>
    <w:link w:val="DokumentstrukturZeichen"/>
    <w:uiPriority w:val="99"/>
    <w:semiHidden/>
    <w:unhideWhenUsed/>
    <w:rsid w:val="00FE1E0F"/>
    <w:pPr>
      <w:spacing w:after="0" w:line="240" w:lineRule="auto"/>
    </w:pPr>
    <w:rPr>
      <w:rFonts w:ascii="Lucida Grande" w:hAnsi="Lucida Grande" w:cs="Lucida Grande"/>
    </w:rPr>
  </w:style>
  <w:style w:type="character" w:customStyle="1" w:styleId="DokumentstrukturZeichen">
    <w:name w:val="Dokumentstruktur Zeichen"/>
    <w:basedOn w:val="Absatzstandardschriftart"/>
    <w:link w:val="Dokumentstruktur"/>
    <w:uiPriority w:val="99"/>
    <w:semiHidden/>
    <w:rsid w:val="00FE1E0F"/>
    <w:rPr>
      <w:rFonts w:ascii="Lucida Grande" w:hAnsi="Lucida Grande" w:cs="Lucida Grande"/>
      <w:lang w:val="en-GB" w:eastAsia="pt-BR"/>
    </w:rPr>
  </w:style>
  <w:style w:type="paragraph" w:styleId="Beschriftung">
    <w:name w:val="caption"/>
    <w:basedOn w:val="Standard"/>
    <w:next w:val="Standard"/>
    <w:uiPriority w:val="35"/>
    <w:unhideWhenUsed/>
    <w:qFormat/>
    <w:rsid w:val="00206A06"/>
    <w:pPr>
      <w:spacing w:after="200" w:line="240" w:lineRule="auto"/>
    </w:pPr>
    <w:rPr>
      <w:b/>
      <w:bCs/>
      <w:color w:val="4F81BD" w:themeColor="accent1"/>
      <w:sz w:val="18"/>
      <w:szCs w:val="18"/>
    </w:rPr>
  </w:style>
  <w:style w:type="paragraph" w:customStyle="1" w:styleId="Formatvorlage1">
    <w:name w:val="Formatvorlage1"/>
    <w:basedOn w:val="berschrift2"/>
    <w:rsid w:val="00573D45"/>
    <w:rPr>
      <w:b/>
      <w:lang w:eastAsia="en-US"/>
    </w:rPr>
  </w:style>
  <w:style w:type="paragraph" w:styleId="Kopfzeile">
    <w:name w:val="header"/>
    <w:basedOn w:val="Standard"/>
    <w:link w:val="KopfzeileZeichen"/>
    <w:rsid w:val="00194865"/>
    <w:pPr>
      <w:tabs>
        <w:tab w:val="center" w:pos="4536"/>
        <w:tab w:val="right" w:pos="9072"/>
      </w:tabs>
      <w:spacing w:after="0" w:line="240" w:lineRule="auto"/>
    </w:pPr>
  </w:style>
  <w:style w:type="character" w:customStyle="1" w:styleId="KopfzeileZeichen">
    <w:name w:val="Kopfzeile Zeichen"/>
    <w:basedOn w:val="Absatzstandardschriftart"/>
    <w:link w:val="Kopfzeile"/>
    <w:rsid w:val="00194865"/>
    <w:rPr>
      <w:rFonts w:asciiTheme="majorHAnsi" w:hAnsiTheme="majorHAnsi" w:cs="Times New Roman (Arabic)"/>
      <w:sz w:val="22"/>
      <w:lang w:val="en-GB" w:eastAsia="pt-BR"/>
    </w:rPr>
  </w:style>
  <w:style w:type="paragraph" w:styleId="Fuzeile">
    <w:name w:val="footer"/>
    <w:basedOn w:val="Standard"/>
    <w:link w:val="FuzeileZeichen"/>
    <w:rsid w:val="00743AEA"/>
    <w:pPr>
      <w:tabs>
        <w:tab w:val="center" w:pos="4536"/>
        <w:tab w:val="right" w:pos="9072"/>
      </w:tabs>
      <w:spacing w:after="0" w:line="240" w:lineRule="auto"/>
    </w:pPr>
    <w:rPr>
      <w:sz w:val="18"/>
    </w:rPr>
  </w:style>
  <w:style w:type="character" w:customStyle="1" w:styleId="FuzeileZeichen">
    <w:name w:val="Fußzeile Zeichen"/>
    <w:basedOn w:val="Absatzstandardschriftart"/>
    <w:link w:val="Fuzeile"/>
    <w:rsid w:val="00743AEA"/>
    <w:rPr>
      <w:rFonts w:ascii="Arial" w:hAnsi="Arial" w:cs="Times New Roman (Arabic)"/>
      <w:sz w:val="18"/>
      <w:lang w:val="en-GB" w:eastAsia="pt-BR"/>
    </w:rPr>
  </w:style>
  <w:style w:type="character" w:styleId="Seitenzahl">
    <w:name w:val="page number"/>
    <w:basedOn w:val="Absatzstandardschriftart"/>
    <w:rsid w:val="00194865"/>
  </w:style>
  <w:style w:type="paragraph" w:styleId="Aufzhlungszeichen">
    <w:name w:val="List Bullet"/>
    <w:basedOn w:val="Standard"/>
    <w:rsid w:val="000470E4"/>
    <w:pPr>
      <w:numPr>
        <w:numId w:val="2"/>
      </w:numPr>
      <w:spacing w:before="0" w:after="40"/>
    </w:pPr>
  </w:style>
  <w:style w:type="paragraph" w:styleId="Listenabsatz">
    <w:name w:val="List Paragraph"/>
    <w:basedOn w:val="Standard"/>
    <w:uiPriority w:val="34"/>
    <w:qFormat/>
    <w:rsid w:val="002C53CA"/>
    <w:pPr>
      <w:numPr>
        <w:numId w:val="3"/>
      </w:numPr>
      <w:contextualSpacing/>
    </w:pPr>
  </w:style>
  <w:style w:type="paragraph" w:styleId="Literaturverzeichnis">
    <w:name w:val="Bibliography"/>
    <w:basedOn w:val="Standard"/>
    <w:next w:val="Standard"/>
    <w:rsid w:val="00130542"/>
    <w:pPr>
      <w:ind w:left="709" w:hanging="709"/>
    </w:pPr>
  </w:style>
  <w:style w:type="paragraph" w:styleId="Sprechblasentext">
    <w:name w:val="Balloon Text"/>
    <w:basedOn w:val="Standard"/>
    <w:link w:val="SprechblasentextZeichen"/>
    <w:rsid w:val="00175E89"/>
    <w:pPr>
      <w:spacing w:before="0"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rsid w:val="00175E89"/>
    <w:rPr>
      <w:rFonts w:ascii="Tahoma" w:hAnsi="Tahoma" w:cs="Tahoma"/>
      <w:sz w:val="16"/>
      <w:szCs w:val="16"/>
      <w:lang w:val="en-GB" w:eastAsia="pt-BR"/>
    </w:rPr>
  </w:style>
  <w:style w:type="character" w:styleId="Kommentarzeichen">
    <w:name w:val="annotation reference"/>
    <w:basedOn w:val="Absatzstandardschriftart"/>
    <w:rsid w:val="00CD38FC"/>
    <w:rPr>
      <w:sz w:val="16"/>
      <w:szCs w:val="16"/>
    </w:rPr>
  </w:style>
  <w:style w:type="paragraph" w:styleId="Kommentartext">
    <w:name w:val="annotation text"/>
    <w:basedOn w:val="Standard"/>
    <w:link w:val="KommentartextZeichen"/>
    <w:rsid w:val="00CD38FC"/>
    <w:pPr>
      <w:spacing w:line="240" w:lineRule="auto"/>
    </w:pPr>
    <w:rPr>
      <w:szCs w:val="20"/>
    </w:rPr>
  </w:style>
  <w:style w:type="character" w:customStyle="1" w:styleId="KommentartextZeichen">
    <w:name w:val="Kommentartext Zeichen"/>
    <w:basedOn w:val="Absatzstandardschriftart"/>
    <w:link w:val="Kommentartext"/>
    <w:rsid w:val="00CD38FC"/>
    <w:rPr>
      <w:rFonts w:ascii="Arial" w:hAnsi="Arial" w:cs="Times New Roman (Arabic)"/>
      <w:sz w:val="20"/>
      <w:szCs w:val="20"/>
      <w:lang w:val="en-GB" w:eastAsia="pt-BR"/>
    </w:rPr>
  </w:style>
  <w:style w:type="paragraph" w:styleId="Kommentarthema">
    <w:name w:val="annotation subject"/>
    <w:basedOn w:val="Kommentartext"/>
    <w:next w:val="Kommentartext"/>
    <w:link w:val="KommentarthemaZeichen"/>
    <w:rsid w:val="00CD38FC"/>
    <w:rPr>
      <w:b/>
      <w:bCs/>
    </w:rPr>
  </w:style>
  <w:style w:type="character" w:customStyle="1" w:styleId="KommentarthemaZeichen">
    <w:name w:val="Kommentarthema Zeichen"/>
    <w:basedOn w:val="KommentartextZeichen"/>
    <w:link w:val="Kommentarthema"/>
    <w:rsid w:val="00CD38FC"/>
    <w:rPr>
      <w:rFonts w:ascii="Arial" w:hAnsi="Arial" w:cs="Times New Roman (Arabic)"/>
      <w:b/>
      <w:bCs/>
      <w:sz w:val="20"/>
      <w:szCs w:val="20"/>
      <w:lang w:val="en-GB"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Normal">
    <w:name w:val="Normal"/>
    <w:rsid w:val="00EB1FE8"/>
    <w:pPr>
      <w:autoSpaceDE w:val="0"/>
      <w:autoSpaceDN w:val="0"/>
      <w:spacing w:before="80" w:after="80" w:line="288" w:lineRule="auto"/>
    </w:pPr>
    <w:rPr>
      <w:rFonts w:ascii="Arial" w:hAnsi="Arial" w:cs="Times New Roman (Arabic)"/>
      <w:sz w:val="20"/>
      <w:lang w:val="en-GB" w:eastAsia="pt-BR"/>
    </w:rPr>
  </w:style>
  <w:style w:type="paragraph" w:styleId="Heading1">
    <w:name w:val="heading 1"/>
    <w:basedOn w:val="Normal"/>
    <w:next w:val="Normal"/>
    <w:link w:val="Heading1Char"/>
    <w:uiPriority w:val="9"/>
    <w:qFormat/>
    <w:rsid w:val="008A5B58"/>
    <w:pPr>
      <w:keepNext/>
      <w:numPr>
        <w:numId w:val="1"/>
      </w:numPr>
      <w:spacing w:before="160" w:after="40"/>
      <w:outlineLvl w:val="0"/>
    </w:pPr>
    <w:rPr>
      <w:b/>
      <w:bCs/>
      <w:kern w:val="32"/>
      <w:szCs w:val="28"/>
    </w:rPr>
  </w:style>
  <w:style w:type="paragraph" w:styleId="Heading2">
    <w:name w:val="heading 2"/>
    <w:basedOn w:val="Normal"/>
    <w:next w:val="Normal"/>
    <w:link w:val="Heading2Char"/>
    <w:uiPriority w:val="99"/>
    <w:rsid w:val="00573D45"/>
    <w:pPr>
      <w:keepNext/>
      <w:numPr>
        <w:ilvl w:val="1"/>
        <w:numId w:val="1"/>
      </w:numPr>
      <w:spacing w:before="160" w:after="40"/>
      <w:outlineLvl w:val="1"/>
    </w:pPr>
    <w:rPr>
      <w:bCs/>
    </w:rPr>
  </w:style>
  <w:style w:type="paragraph" w:styleId="Heading3">
    <w:name w:val="heading 3"/>
    <w:basedOn w:val="Normal"/>
    <w:next w:val="Normal"/>
    <w:link w:val="Heading3Char"/>
    <w:uiPriority w:val="99"/>
    <w:rsid w:val="00573D45"/>
    <w:pPr>
      <w:keepNext/>
      <w:numPr>
        <w:ilvl w:val="2"/>
        <w:numId w:val="1"/>
      </w:numPr>
      <w:spacing w:before="240" w:after="60"/>
      <w:outlineLvl w:val="2"/>
    </w:pPr>
    <w:rPr>
      <w:i/>
      <w:iCs/>
    </w:rPr>
  </w:style>
  <w:style w:type="paragraph" w:styleId="Heading4">
    <w:name w:val="heading 4"/>
    <w:basedOn w:val="Normal"/>
    <w:next w:val="Normal"/>
    <w:link w:val="Heading4Char"/>
    <w:uiPriority w:val="99"/>
    <w:rsid w:val="00573D45"/>
    <w:pPr>
      <w:keepNext/>
      <w:numPr>
        <w:ilvl w:val="3"/>
        <w:numId w:val="1"/>
      </w:numPr>
      <w:spacing w:before="160" w:after="40"/>
      <w:outlineLvl w:val="3"/>
    </w:pPr>
    <w:rPr>
      <w:u w:val="single"/>
    </w:rPr>
  </w:style>
  <w:style w:type="paragraph" w:styleId="Heading5">
    <w:name w:val="heading 5"/>
    <w:basedOn w:val="Normal"/>
    <w:next w:val="Normal"/>
    <w:link w:val="Heading5Char"/>
    <w:uiPriority w:val="99"/>
    <w:rsid w:val="00573D45"/>
    <w:pPr>
      <w:numPr>
        <w:ilvl w:val="4"/>
        <w:numId w:val="1"/>
      </w:numPr>
      <w:spacing w:before="240" w:after="60"/>
      <w:outlineLvl w:val="4"/>
    </w:pPr>
  </w:style>
  <w:style w:type="paragraph" w:styleId="Heading6">
    <w:name w:val="heading 6"/>
    <w:basedOn w:val="Normal"/>
    <w:next w:val="Normal"/>
    <w:link w:val="Heading6Char"/>
    <w:uiPriority w:val="99"/>
    <w:rsid w:val="009E79C2"/>
    <w:pPr>
      <w:spacing w:before="240" w:after="60"/>
      <w:outlineLvl w:val="5"/>
    </w:pPr>
    <w:rPr>
      <w:b/>
      <w:bCs/>
      <w:szCs w:val="22"/>
    </w:rPr>
  </w:style>
  <w:style w:type="paragraph" w:styleId="Heading7">
    <w:name w:val="heading 7"/>
    <w:basedOn w:val="Normal"/>
    <w:next w:val="Normal"/>
    <w:link w:val="Heading7Char"/>
    <w:uiPriority w:val="99"/>
    <w:rsid w:val="009E79C2"/>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emiHidden/>
    <w:rsid w:val="00036859"/>
  </w:style>
  <w:style w:type="paragraph" w:styleId="FootnoteText">
    <w:name w:val="footnote text"/>
    <w:basedOn w:val="PlainText"/>
    <w:link w:val="FootnoteTextChar"/>
    <w:uiPriority w:val="99"/>
    <w:semiHidden/>
    <w:rsid w:val="00743AEA"/>
    <w:rPr>
      <w:rFonts w:ascii="Arial" w:hAnsi="Arial"/>
      <w:sz w:val="16"/>
      <w:szCs w:val="18"/>
    </w:rPr>
  </w:style>
  <w:style w:type="character" w:customStyle="1" w:styleId="FootnoteTextChar">
    <w:name w:val="Footnote Text Char"/>
    <w:basedOn w:val="DefaultParagraphFont"/>
    <w:link w:val="FootnoteText"/>
    <w:uiPriority w:val="99"/>
    <w:semiHidden/>
    <w:rsid w:val="00743AEA"/>
    <w:rPr>
      <w:rFonts w:ascii="Arial" w:hAnsi="Arial" w:cs="Times New Roman (Arabic)"/>
      <w:sz w:val="16"/>
      <w:szCs w:val="18"/>
      <w:lang w:val="en-GB" w:eastAsia="pt-BR"/>
    </w:rPr>
  </w:style>
  <w:style w:type="paragraph" w:styleId="PlainText">
    <w:name w:val="Plain Text"/>
    <w:basedOn w:val="Normal"/>
    <w:link w:val="PlainTextChar"/>
    <w:uiPriority w:val="99"/>
    <w:semiHidden/>
    <w:unhideWhenUsed/>
    <w:rsid w:val="009E79C2"/>
    <w:rPr>
      <w:rFonts w:ascii="Courier" w:hAnsi="Courier"/>
      <w:sz w:val="21"/>
      <w:szCs w:val="21"/>
    </w:rPr>
  </w:style>
  <w:style w:type="character" w:customStyle="1" w:styleId="PlainTextChar">
    <w:name w:val="Plain Text Char"/>
    <w:basedOn w:val="DefaultParagraphFont"/>
    <w:link w:val="PlainText"/>
    <w:uiPriority w:val="99"/>
    <w:semiHidden/>
    <w:rsid w:val="009E79C2"/>
    <w:rPr>
      <w:rFonts w:ascii="Courier" w:hAnsi="Courier"/>
      <w:sz w:val="21"/>
      <w:szCs w:val="21"/>
    </w:rPr>
  </w:style>
  <w:style w:type="paragraph" w:customStyle="1" w:styleId="Anmerkung">
    <w:name w:val="Anmerkung"/>
    <w:basedOn w:val="Normal"/>
    <w:uiPriority w:val="99"/>
    <w:rsid w:val="009E79C2"/>
    <w:rPr>
      <w:vanish/>
      <w:color w:val="FF00FF"/>
      <w:szCs w:val="20"/>
    </w:rPr>
  </w:style>
  <w:style w:type="character" w:styleId="FootnoteReference">
    <w:name w:val="footnote reference"/>
    <w:basedOn w:val="DefaultParagraphFont"/>
    <w:uiPriority w:val="99"/>
    <w:semiHidden/>
    <w:rsid w:val="009E79C2"/>
    <w:rPr>
      <w:rFonts w:cs="Times New Roman"/>
      <w:vertAlign w:val="superscript"/>
    </w:rPr>
  </w:style>
  <w:style w:type="character" w:customStyle="1" w:styleId="Heading1Char">
    <w:name w:val="Heading 1 Char"/>
    <w:basedOn w:val="DefaultParagraphFont"/>
    <w:link w:val="Heading1"/>
    <w:uiPriority w:val="9"/>
    <w:rsid w:val="008A5B58"/>
    <w:rPr>
      <w:rFonts w:ascii="Arial" w:hAnsi="Arial" w:cs="Times New Roman (Arabic)"/>
      <w:b/>
      <w:bCs/>
      <w:kern w:val="32"/>
      <w:sz w:val="20"/>
      <w:szCs w:val="28"/>
      <w:lang w:val="en-GB" w:eastAsia="pt-BR"/>
    </w:rPr>
  </w:style>
  <w:style w:type="character" w:customStyle="1" w:styleId="Heading2Char">
    <w:name w:val="Heading 2 Char"/>
    <w:basedOn w:val="DefaultParagraphFont"/>
    <w:link w:val="Heading2"/>
    <w:uiPriority w:val="99"/>
    <w:rsid w:val="00573D45"/>
    <w:rPr>
      <w:rFonts w:ascii="Arial" w:hAnsi="Arial" w:cs="Times New Roman (Arabic)"/>
      <w:bCs/>
      <w:sz w:val="20"/>
      <w:lang w:val="en-GB" w:eastAsia="pt-BR"/>
    </w:rPr>
  </w:style>
  <w:style w:type="character" w:customStyle="1" w:styleId="Heading3Char">
    <w:name w:val="Heading 3 Char"/>
    <w:basedOn w:val="DefaultParagraphFont"/>
    <w:link w:val="Heading3"/>
    <w:uiPriority w:val="99"/>
    <w:rsid w:val="00573D45"/>
    <w:rPr>
      <w:rFonts w:ascii="Arial" w:hAnsi="Arial" w:cs="Times New Roman (Arabic)"/>
      <w:i/>
      <w:iCs/>
      <w:sz w:val="20"/>
      <w:lang w:val="en-GB" w:eastAsia="pt-BR"/>
    </w:rPr>
  </w:style>
  <w:style w:type="character" w:customStyle="1" w:styleId="Heading4Char">
    <w:name w:val="Heading 4 Char"/>
    <w:basedOn w:val="DefaultParagraphFont"/>
    <w:link w:val="Heading4"/>
    <w:uiPriority w:val="99"/>
    <w:rsid w:val="00573D45"/>
    <w:rPr>
      <w:rFonts w:ascii="Arial" w:hAnsi="Arial" w:cs="Times New Roman (Arabic)"/>
      <w:sz w:val="20"/>
      <w:u w:val="single"/>
      <w:lang w:val="en-GB" w:eastAsia="pt-BR"/>
    </w:rPr>
  </w:style>
  <w:style w:type="character" w:customStyle="1" w:styleId="Heading5Char">
    <w:name w:val="Heading 5 Char"/>
    <w:basedOn w:val="DefaultParagraphFont"/>
    <w:link w:val="Heading5"/>
    <w:uiPriority w:val="99"/>
    <w:rsid w:val="00573D45"/>
    <w:rPr>
      <w:rFonts w:ascii="Arial" w:hAnsi="Arial" w:cs="Times New Roman (Arabic)"/>
      <w:sz w:val="20"/>
      <w:lang w:val="en-GB" w:eastAsia="pt-BR"/>
    </w:rPr>
  </w:style>
  <w:style w:type="character" w:customStyle="1" w:styleId="Heading6Char">
    <w:name w:val="Heading 6 Char"/>
    <w:basedOn w:val="DefaultParagraphFont"/>
    <w:link w:val="Heading6"/>
    <w:uiPriority w:val="99"/>
    <w:rsid w:val="009E79C2"/>
    <w:rPr>
      <w:rFonts w:ascii="Times New Roman" w:eastAsia="Times New Roman" w:hAnsi="Times New Roman" w:cs="Times New Roman (Arabic)"/>
      <w:b/>
      <w:bCs/>
      <w:sz w:val="22"/>
      <w:szCs w:val="22"/>
      <w:lang w:val="en-GB" w:eastAsia="pt-BR"/>
    </w:rPr>
  </w:style>
  <w:style w:type="character" w:customStyle="1" w:styleId="Heading7Char">
    <w:name w:val="Heading 7 Char"/>
    <w:basedOn w:val="DefaultParagraphFont"/>
    <w:link w:val="Heading7"/>
    <w:uiPriority w:val="99"/>
    <w:rsid w:val="009E79C2"/>
    <w:rPr>
      <w:rFonts w:ascii="Times New Roman" w:eastAsia="Times New Roman" w:hAnsi="Times New Roman" w:cs="Times New Roman (Arabic)"/>
      <w:b/>
      <w:bCs/>
      <w:lang w:val="en-GB" w:eastAsia="pt-BR"/>
    </w:rPr>
  </w:style>
  <w:style w:type="paragraph" w:customStyle="1" w:styleId="Zitat">
    <w:name w:val="Zitat"/>
    <w:basedOn w:val="Normal"/>
    <w:next w:val="Normal"/>
    <w:uiPriority w:val="99"/>
    <w:rsid w:val="00D54360"/>
    <w:pPr>
      <w:ind w:left="567"/>
    </w:pPr>
    <w:rPr>
      <w:iCs/>
      <w:szCs w:val="20"/>
    </w:rPr>
  </w:style>
  <w:style w:type="table" w:customStyle="1" w:styleId="Tabelle">
    <w:name w:val="Tabelle"/>
    <w:basedOn w:val="TableList3"/>
    <w:qFormat/>
    <w:rsid w:val="00666F87"/>
    <w:pPr>
      <w:spacing w:after="120" w:line="240" w:lineRule="auto"/>
      <w:ind w:firstLine="284"/>
    </w:pPr>
    <w:rPr>
      <w:rFonts w:ascii="Baskerville" w:eastAsia="Times" w:hAnsi="Baskerville" w:cs="Times New Roman"/>
      <w:sz w:val="20"/>
      <w:szCs w:val="20"/>
      <w:lang w:val="en-ZA" w:eastAsia="de-DE"/>
    </w:rPr>
    <w:tblPr>
      <w:tblStyleRowBandSize w:val="2"/>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6F87"/>
    <w:pPr>
      <w:autoSpaceDE w:val="0"/>
      <w:autoSpaceDN w:val="0"/>
      <w:spacing w:after="160" w:line="264"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e3centred">
    <w:name w:val="Tabelle_3_centred"/>
    <w:basedOn w:val="TableList3"/>
    <w:qFormat/>
    <w:rsid w:val="00532332"/>
    <w:pPr>
      <w:widowControl w:val="0"/>
      <w:spacing w:after="0" w:line="240" w:lineRule="auto"/>
      <w:ind w:left="142" w:hanging="142"/>
    </w:pPr>
    <w:rPr>
      <w:rFonts w:ascii="Baskerville" w:eastAsia="Times" w:hAnsi="Baskerville" w:cs="Times New Roman"/>
      <w:color w:val="000000" w:themeColor="text1"/>
      <w:sz w:val="22"/>
      <w:lang w:eastAsia="de-DE"/>
    </w:rPr>
    <w:tblPr>
      <w:jc w:val="cente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rPr>
      <w:jc w:val="center"/>
    </w:trPr>
    <w:tcPr>
      <w:shd w:val="clear" w:color="auto" w:fill="auto"/>
      <w:tcMar>
        <w:top w:w="28" w:type="dxa"/>
        <w:bottom w:w="28" w:type="dxa"/>
      </w:tcMar>
    </w:tcPr>
    <w:tblStylePr w:type="firstRow">
      <w:rPr>
        <w:rFonts w:ascii="Baskerville Semibold" w:hAnsi="Baskerville Semibold"/>
        <w:b w:val="0"/>
        <w:bCs/>
        <w:i/>
        <w:color w:val="000000" w:themeColor="text1"/>
      </w:rPr>
      <w:tblPr/>
      <w:tcPr>
        <w:tcBorders>
          <w:bottom w:val="single" w:sz="6"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i/>
      </w:rPr>
    </w:tblStylePr>
    <w:tblStylePr w:type="lastCol">
      <w:rPr>
        <w:i w:val="0"/>
      </w:rPr>
    </w:tblStylePr>
    <w:tblStylePr w:type="swCell">
      <w:rPr>
        <w:i/>
        <w:iCs/>
        <w:color w:val="000080"/>
      </w:rPr>
      <w:tblPr/>
      <w:tcPr>
        <w:tcBorders>
          <w:tl2br w:val="none" w:sz="0" w:space="0" w:color="auto"/>
          <w:tr2bl w:val="none" w:sz="0" w:space="0" w:color="auto"/>
        </w:tcBorders>
      </w:tcPr>
    </w:tblStylePr>
  </w:style>
  <w:style w:type="table" w:styleId="TableGrid">
    <w:name w:val="Table Grid"/>
    <w:aliases w:val="Tabellenraster2"/>
    <w:basedOn w:val="TableNormal"/>
    <w:uiPriority w:val="59"/>
    <w:rsid w:val="00C90188"/>
    <w:tblPr>
      <w:tblInd w:w="0" w:type="dxa"/>
      <w:tblBorders>
        <w:insideH w:val="single" w:sz="4" w:space="0" w:color="auto"/>
      </w:tblBorders>
      <w:tblCellMar>
        <w:top w:w="0" w:type="dxa"/>
        <w:left w:w="108" w:type="dxa"/>
        <w:bottom w:w="0" w:type="dxa"/>
        <w:right w:w="108" w:type="dxa"/>
      </w:tblCellMar>
    </w:tblPr>
    <w:tblStylePr w:type="firstRow">
      <w:rPr>
        <w:rFonts w:asciiTheme="minorHAnsi" w:hAnsiTheme="minorHAnsi"/>
        <w:b w:val="0"/>
        <w:i w:val="0"/>
      </w:rPr>
      <w:tblPr/>
      <w:tcPr>
        <w:tcBorders>
          <w:top w:val="single" w:sz="18" w:space="0" w:color="auto"/>
        </w:tcBorders>
      </w:tcPr>
    </w:tblStylePr>
    <w:tblStylePr w:type="lastRow">
      <w:rPr>
        <w:rFonts w:asciiTheme="minorHAnsi" w:hAnsiTheme="minorHAnsi"/>
        <w:b w:val="0"/>
        <w:i w:val="0"/>
      </w:rPr>
      <w:tblPr/>
      <w:tcPr>
        <w:tcBorders>
          <w:top w:val="nil"/>
          <w:left w:val="nil"/>
          <w:bottom w:val="single" w:sz="18" w:space="0" w:color="auto"/>
          <w:right w:val="nil"/>
          <w:insideH w:val="nil"/>
          <w:insideV w:val="nil"/>
          <w:tl2br w:val="nil"/>
          <w:tr2bl w:val="nil"/>
        </w:tcBorders>
      </w:tcPr>
    </w:tblStylePr>
  </w:style>
  <w:style w:type="paragraph" w:styleId="DocumentMap">
    <w:name w:val="Document Map"/>
    <w:basedOn w:val="Normal"/>
    <w:link w:val="DocumentMapChar"/>
    <w:uiPriority w:val="99"/>
    <w:semiHidden/>
    <w:unhideWhenUsed/>
    <w:rsid w:val="00FE1E0F"/>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FE1E0F"/>
    <w:rPr>
      <w:rFonts w:ascii="Lucida Grande" w:hAnsi="Lucida Grande" w:cs="Lucida Grande"/>
      <w:lang w:val="en-GB" w:eastAsia="pt-BR"/>
    </w:rPr>
  </w:style>
  <w:style w:type="paragraph" w:styleId="Caption">
    <w:name w:val="caption"/>
    <w:basedOn w:val="Normal"/>
    <w:next w:val="Normal"/>
    <w:uiPriority w:val="35"/>
    <w:unhideWhenUsed/>
    <w:qFormat/>
    <w:rsid w:val="00206A06"/>
    <w:pPr>
      <w:spacing w:after="200" w:line="240" w:lineRule="auto"/>
    </w:pPr>
    <w:rPr>
      <w:b/>
      <w:bCs/>
      <w:color w:val="4F81BD" w:themeColor="accent1"/>
      <w:sz w:val="18"/>
      <w:szCs w:val="18"/>
    </w:rPr>
  </w:style>
  <w:style w:type="paragraph" w:customStyle="1" w:styleId="Formatvorlage1">
    <w:name w:val="Formatvorlage1"/>
    <w:basedOn w:val="Heading2"/>
    <w:rsid w:val="00573D45"/>
    <w:rPr>
      <w:b/>
      <w:lang w:eastAsia="en-US"/>
    </w:rPr>
  </w:style>
  <w:style w:type="paragraph" w:styleId="Header">
    <w:name w:val="header"/>
    <w:basedOn w:val="Normal"/>
    <w:link w:val="HeaderChar"/>
    <w:rsid w:val="00194865"/>
    <w:pPr>
      <w:tabs>
        <w:tab w:val="center" w:pos="4536"/>
        <w:tab w:val="right" w:pos="9072"/>
      </w:tabs>
      <w:spacing w:after="0" w:line="240" w:lineRule="auto"/>
    </w:pPr>
  </w:style>
  <w:style w:type="character" w:customStyle="1" w:styleId="HeaderChar">
    <w:name w:val="Header Char"/>
    <w:basedOn w:val="DefaultParagraphFont"/>
    <w:link w:val="Header"/>
    <w:rsid w:val="00194865"/>
    <w:rPr>
      <w:rFonts w:asciiTheme="majorHAnsi" w:hAnsiTheme="majorHAnsi" w:cs="Times New Roman (Arabic)"/>
      <w:sz w:val="22"/>
      <w:lang w:val="en-GB" w:eastAsia="pt-BR"/>
    </w:rPr>
  </w:style>
  <w:style w:type="paragraph" w:styleId="Footer">
    <w:name w:val="footer"/>
    <w:basedOn w:val="Normal"/>
    <w:link w:val="FooterChar"/>
    <w:rsid w:val="00743AEA"/>
    <w:pPr>
      <w:tabs>
        <w:tab w:val="center" w:pos="4536"/>
        <w:tab w:val="right" w:pos="9072"/>
      </w:tabs>
      <w:spacing w:after="0" w:line="240" w:lineRule="auto"/>
    </w:pPr>
    <w:rPr>
      <w:sz w:val="18"/>
    </w:rPr>
  </w:style>
  <w:style w:type="character" w:customStyle="1" w:styleId="FooterChar">
    <w:name w:val="Footer Char"/>
    <w:basedOn w:val="DefaultParagraphFont"/>
    <w:link w:val="Footer"/>
    <w:rsid w:val="00743AEA"/>
    <w:rPr>
      <w:rFonts w:ascii="Arial" w:hAnsi="Arial" w:cs="Times New Roman (Arabic)"/>
      <w:sz w:val="18"/>
      <w:lang w:val="en-GB" w:eastAsia="pt-BR"/>
    </w:rPr>
  </w:style>
  <w:style w:type="character" w:styleId="PageNumber">
    <w:name w:val="page number"/>
    <w:basedOn w:val="DefaultParagraphFont"/>
    <w:rsid w:val="00194865"/>
  </w:style>
  <w:style w:type="paragraph" w:styleId="ListBullet">
    <w:name w:val="List Bullet"/>
    <w:basedOn w:val="Normal"/>
    <w:rsid w:val="000470E4"/>
    <w:pPr>
      <w:numPr>
        <w:numId w:val="2"/>
      </w:numPr>
      <w:spacing w:before="0" w:after="40"/>
    </w:pPr>
  </w:style>
  <w:style w:type="paragraph" w:styleId="ListParagraph">
    <w:name w:val="List Paragraph"/>
    <w:basedOn w:val="Normal"/>
    <w:uiPriority w:val="34"/>
    <w:qFormat/>
    <w:rsid w:val="002C53CA"/>
    <w:pPr>
      <w:numPr>
        <w:numId w:val="3"/>
      </w:numPr>
      <w:contextualSpacing/>
    </w:pPr>
  </w:style>
  <w:style w:type="paragraph" w:styleId="Bibliography">
    <w:name w:val="Bibliography"/>
    <w:basedOn w:val="Normal"/>
    <w:next w:val="Normal"/>
    <w:rsid w:val="00130542"/>
    <w:pPr>
      <w:ind w:left="709" w:hanging="709"/>
    </w:pPr>
  </w:style>
  <w:style w:type="paragraph" w:styleId="BalloonText">
    <w:name w:val="Balloon Text"/>
    <w:basedOn w:val="Normal"/>
    <w:link w:val="BalloonTextChar"/>
    <w:rsid w:val="00175E8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175E89"/>
    <w:rPr>
      <w:rFonts w:ascii="Tahoma" w:hAnsi="Tahoma" w:cs="Tahoma"/>
      <w:sz w:val="16"/>
      <w:szCs w:val="16"/>
      <w:lang w:val="en-GB" w:eastAsia="pt-BR"/>
    </w:rPr>
  </w:style>
  <w:style w:type="character" w:styleId="CommentReference">
    <w:name w:val="annotation reference"/>
    <w:basedOn w:val="DefaultParagraphFont"/>
    <w:rsid w:val="00CD38FC"/>
    <w:rPr>
      <w:sz w:val="16"/>
      <w:szCs w:val="16"/>
    </w:rPr>
  </w:style>
  <w:style w:type="paragraph" w:styleId="CommentText">
    <w:name w:val="annotation text"/>
    <w:basedOn w:val="Normal"/>
    <w:link w:val="CommentTextChar"/>
    <w:rsid w:val="00CD38FC"/>
    <w:pPr>
      <w:spacing w:line="240" w:lineRule="auto"/>
    </w:pPr>
    <w:rPr>
      <w:szCs w:val="20"/>
    </w:rPr>
  </w:style>
  <w:style w:type="character" w:customStyle="1" w:styleId="CommentTextChar">
    <w:name w:val="Comment Text Char"/>
    <w:basedOn w:val="DefaultParagraphFont"/>
    <w:link w:val="CommentText"/>
    <w:rsid w:val="00CD38FC"/>
    <w:rPr>
      <w:rFonts w:ascii="Arial" w:hAnsi="Arial" w:cs="Times New Roman (Arabic)"/>
      <w:sz w:val="20"/>
      <w:szCs w:val="20"/>
      <w:lang w:val="en-GB" w:eastAsia="pt-BR"/>
    </w:rPr>
  </w:style>
  <w:style w:type="paragraph" w:styleId="CommentSubject">
    <w:name w:val="annotation subject"/>
    <w:basedOn w:val="CommentText"/>
    <w:next w:val="CommentText"/>
    <w:link w:val="CommentSubjectChar"/>
    <w:rsid w:val="00CD38FC"/>
    <w:rPr>
      <w:b/>
      <w:bCs/>
    </w:rPr>
  </w:style>
  <w:style w:type="character" w:customStyle="1" w:styleId="CommentSubjectChar">
    <w:name w:val="Comment Subject Char"/>
    <w:basedOn w:val="CommentTextChar"/>
    <w:link w:val="CommentSubject"/>
    <w:rsid w:val="00CD38FC"/>
    <w:rPr>
      <w:rFonts w:ascii="Arial" w:hAnsi="Arial" w:cs="Times New Roman (Arabic)"/>
      <w:b/>
      <w:bCs/>
      <w:sz w:val="20"/>
      <w:szCs w:val="20"/>
      <w:lang w:val="en-GB" w:eastAsia="pt-B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footer" Target="footer3.xml"/><Relationship Id="rId8" Type="http://schemas.openxmlformats.org/officeDocument/2006/relationships/hyperlink" Target="http://de.linkedin.com/company/bb22-architekten---stadtplaner?trk=ppro_cprof" TargetMode="External"/><Relationship Id="rId13" Type="http://schemas.openxmlformats.org/officeDocument/2006/relationships/image" Target="media/image5.png"/><Relationship Id="rId10"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fontTable" Target="fontTable.xml"/><Relationship Id="rId19" Type="http://schemas.microsoft.com/office/2007/relationships/stylesWithEffects" Target="stylesWithEffects.xml"/><Relationship Id="rId2" Type="http://schemas.openxmlformats.org/officeDocument/2006/relationships/numbering" Target="numbering.xml"/><Relationship Id="rId9" Type="http://schemas.openxmlformats.org/officeDocument/2006/relationships/image" Target="media/image1.png"/><Relationship Id="rId3" Type="http://schemas.openxmlformats.org/officeDocument/2006/relationships/styles" Target="styles.xml"/><Relationship Id="rId18"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Dep10</b:Tag>
    <b:SourceType>Report</b:SourceType>
    <b:Guid>{2C43CC79-EF42-0641-AB57-4DFB4E01610B}</b:Guid>
    <b:LCID>9225</b:LCID>
    <b:Author>
      <b:Author>
        <b:Corporate>Department of Human Settlements</b:Corporate>
      </b:Author>
    </b:Author>
    <b:Title>Address by the Minister of Human Settlements, Tokyo Sexwale MP, on the occasion of the Human Settlements Budget Vote</b:Title>
    <b:Institution>National Council of Provinces</b:Institution>
    <b:Year>2010</b:Year>
    <b:RefOrder>30</b:RefOrder>
  </b:Source>
  <b:Source>
    <b:Tag>DBS</b:Tag>
    <b:SourceType>Report</b:SourceType>
    <b:Guid>{F5CAEF8E-E33A-A24A-9311-9C4FA2781BAC}</b:Guid>
    <b:LCID>9225</b:LCID>
    <b:Author>
      <b:Author>
        <b:Corporate>DBSA</b:Corporate>
      </b:Author>
    </b:Author>
    <b:RefOrder>31</b:RefOrder>
  </b:Source>
  <b:Source>
    <b:Tag>Nat12</b:Tag>
    <b:SourceType>Report</b:SourceType>
    <b:Guid>{36DC8B63-142C-4F4D-8152-68150367091D}</b:Guid>
    <b:LCID>9225</b:LCID>
    <b:Author>
      <b:Author>
        <b:Corporate>National  Planning Commission</b:Corporate>
      </b:Author>
    </b:Author>
    <b:Title>National Development Plan 2030</b:Title>
    <b:City>Pretoria</b:City>
    <b:Year>2012</b:Year>
    <b:RefOrder>32</b:RefOrder>
  </b:Source>
  <b:Source>
    <b:Tag>Nat10</b:Tag>
    <b:SourceType>Report</b:SourceType>
    <b:Guid>{B46030F4-A46D-674F-82B9-6E179152F63C}</b:Guid>
    <b:LCID>9225</b:LCID>
    <b:Author>
      <b:Author>
        <b:Corporate>National Treasury, Republic of South Africa. </b:Corporate>
      </b:Author>
    </b:Author>
    <b:Title>Neighbourhood Development Partnership Programme [NDPP]. 2010. </b:Title>
    <b:Year>2010</b:Year>
    <b:City>Pretoria</b:City>
    <b:ThesisType>Quick Facts</b:ThesisType>
    <b:RefOrder>5</b:RefOrder>
  </b:Source>
  <b:Source>
    <b:Tag>Isa</b:Tag>
    <b:SourceType>Report</b:SourceType>
    <b:Guid>{FC5495EF-6D1B-2F43-A3A2-73C42A2C25B2}</b:Guid>
    <b:LCID>9225</b:LCID>
    <b:Author>
      <b:Author>
        <b:Corporate>Isandla Institute</b:Corporate>
      </b:Author>
    </b:Author>
    <b:Title>Placemaking. How to involve communities in iupgrading their informal settlements.</b:Title>
    <b:City>Cape Town</b:City>
    <b:Year>2013</b:Year>
    <b:RefOrder>33</b:RefOrder>
  </b:Source>
  <b:Source>
    <b:Tag>Tur12</b:Tag>
    <b:SourceType>Report</b:SourceType>
    <b:Guid>{29D3D68E-EF7F-8C48-8F47-92C0B5928D8B}</b:Guid>
    <b:LCID>9225</b:LCID>
    <b:Author>
      <b:Author>
        <b:NameList>
          <b:Person>
            <b:Last>Turok</b:Last>
            <b:First>Ivan</b:First>
          </b:Person>
        </b:NameList>
      </b:Author>
    </b:Author>
    <b:Title>Urbanisation and Development in South Africa: Economic Imperatives, Spatial Distortions and Strategic Responses</b:Title>
    <b:Institution>International Institute for Environment and Development (IIED)  </b:Institution>
    <b:City>London</b:City>
    <b:Year>2012</b:Year>
    <b:RefOrder>6</b:RefOrder>
  </b:Source>
  <b:Source>
    <b:Tag>UNC04</b:Tag>
    <b:SourceType>JournalArticle</b:SourceType>
    <b:Guid>{FDAEA6DD-16F9-7A49-9AA4-DA0D9AF0EBB4}</b:Guid>
    <b:LCID>9225</b:LCID>
    <b:Author>
      <b:Author>
        <b:NameList>
          <b:Person>
            <b:Last>UNCHS</b:Last>
          </b:Person>
        </b:NameList>
      </b:Author>
    </b:Author>
    <b:Title>The State of the World’s Cities 2004/5: Globalization and Urban Culture</b:Title>
    <b:Publisher>Earthscan</b:Publisher>
    <b:City>Nairobi, London</b:City>
    <b:Year>2004</b:Year>
    <b:RefOrder>34</b:RefOrder>
  </b:Source>
  <b:Source>
    <b:Tag>The09</b:Tag>
    <b:SourceType>Report</b:SourceType>
    <b:Guid>{DF2BA804-1242-A246-BECF-E1510101104B}</b:Guid>
    <b:LCID>9225</b:LCID>
    <b:Author>
      <b:Author>
        <b:Corporate>The Presidency of the Republic of South Africa (MTSF)</b:Corporate>
      </b:Author>
    </b:Author>
    <b:Title>Medium Term Strategic Framework 2009-2014. Together Doing More and Better.</b:Title>
    <b:Year>2009</b:Year>
    <b:City>Pretoria</b:City>
    <b:RefOrder>35</b:RefOrder>
  </b:Source>
  <b:Source>
    <b:Tag>The10</b:Tag>
    <b:SourceType>DocumentFromInternetSite</b:SourceType>
    <b:Guid>{C3E8394F-7AE1-8D40-90A0-9861C4BBD378}</b:Guid>
    <b:LCID>9225</b:LCID>
    <b:Author>
      <b:Author>
        <b:Corporate>The Presidency of the Republic of South Africa (O8DA)</b:Corporate>
      </b:Author>
    </b:Author>
    <b:Title>Annexure A. For Outcome 8 Delivery Agreements: Sustainable Human Settlements and  Improved Quality of Household Life</b:Title>
    <b:Year>2010</b:Year>
    <b:URL>http://www.thepresidency.gov.za/pebble.asp?relid=2542</b:URL>
    <b:YearAccessed>2013</b:YearAccessed>
    <b:MonthAccessed>12</b:MonthAccessed>
    <b:DayAccessed>12</b:DayAccessed>
    <b:RefOrder>36</b:RefOrder>
  </b:Source>
  <b:Source>
    <b:Tag>Rep12</b:Tag>
    <b:SourceType>Report</b:SourceType>
    <b:Guid>{53228CD3-32DD-E545-B714-4ED6DA1B1478}</b:Guid>
    <b:LCID>9225</b:LCID>
    <b:Author>
      <b:Author>
        <b:NameList>
          <b:Person>
            <b:Last>Republic of South Africa</b:Last>
            <b:First>National</b:First>
            <b:Middle>Planning Commisission</b:Middle>
          </b:Person>
        </b:NameList>
      </b:Author>
    </b:Author>
    <b:Title>National Development Plan 2030 - Our future make it work </b:Title>
    <b:City>Pretoria</b:City>
    <b:Year>2012</b:Year>
    <b:RefOrder>2</b:RefOrder>
  </b:Source>
  <b:Source>
    <b:Tag>Platzhalter1</b:Tag>
    <b:SourceType>Report</b:SourceType>
    <b:Guid>{8AD9AC74-B803-A74D-A21A-6E4E11A6031A}</b:Guid>
    <b:LCID>9225</b:LCID>
    <b:Author>
      <b:Author>
        <b:Corporate>The Presidency of the Republic of South Africa (MTSF)</b:Corporate>
      </b:Author>
    </b:Author>
    <b:Title>Medium Term Strategis Framework 2009-2014. Together Doing More and Better.</b:Title>
    <b:Year>2009</b:Year>
    <b:City>Pretoria</b:City>
    <b:RefOrder>3</b:RefOrder>
  </b:Source>
  <b:Source>
    <b:Tag>Gau</b:Tag>
    <b:SourceType>Report</b:SourceType>
    <b:Guid>{0B89465B-A56D-6241-AAEF-42D1E6AEDF74}</b:Guid>
    <b:LCID>9225</b:LCID>
    <b:Author>
      <b:Author>
        <b:Corporate>Gauteng City Region Observatory</b:Corporate>
      </b:Author>
    </b:Author>
    <b:Title>Key findings from Statistics South Africa’s 2011 National Census for Gauteng</b:Title>
    <b:City>Johannesburg</b:City>
    <b:Year>2012</b:Year>
    <b:Pages>10</b:Pages>
    <b:Institution>GCRO Data Brief: No.1 2012</b:Institution>
    <b:RefOrder>7</b:RefOrder>
  </b:Source>
  <b:Source>
    <b:Tag>Sho12</b:Tag>
    <b:SourceType>Book</b:SourceType>
    <b:Guid>{C66E3268-1A33-0C46-AE58-72B3A99A0515}</b:Guid>
    <b:LCID>9225</b:LCID>
    <b:Author>
      <b:Author>
        <b:NameList>
          <b:Person>
            <b:Last>Angel</b:Last>
            <b:First>Sholomo</b:First>
          </b:Person>
        </b:NameList>
      </b:Author>
    </b:Author>
    <b:Title>Planet of Cities</b:Title>
    <b:Publisher>Lincoln Institute of Land Policy</b:Publisher>
    <b:City>Cambridge</b:City>
    <b:Year>2012</b:Year>
    <b:RefOrder>8</b:RefOrder>
  </b:Source>
  <b:Source>
    <b:Tag>Gov12</b:Tag>
    <b:SourceType>InternetSite</b:SourceType>
    <b:Guid>{6E42395F-7283-D044-9EAD-E9CE56ED215A}</b:Guid>
    <b:LCID>9225</b:LCID>
    <b:Author>
      <b:Author>
        <b:Corporate>Government of South Africa</b:Corporate>
      </b:Author>
    </b:Author>
    <b:Title>About SA – Human Settlement</b:Title>
    <b:Year>2012</b:Year>
    <b:InternetSiteTitle>Housing</b:InternetSiteTitle>
    <b:URL>http://www.info.gov.za/aboutsa/housing.htm</b:URL>
    <b:Month>09</b:Month>
    <b:Day>27</b:Day>
    <b:YearAccessed>02</b:YearAccessed>
    <b:MonthAccessed>12</b:MonthAccessed>
    <b:DayAccessed>2012</b:DayAccessed>
    <b:RefOrder>9</b:RefOrder>
  </b:Source>
  <b:Source>
    <b:Tag>Cha04</b:Tag>
    <b:SourceType>ArticleInAPeriodical</b:SourceType>
    <b:Guid>{D40B57C3-679E-3745-AA1E-603499352BA3}</b:Guid>
    <b:LCID>9225</b:LCID>
    <b:Author>
      <b:Author>
        <b:NameList>
          <b:Person>
            <b:Last>Lemanski</b:Last>
            <b:First>Charlotte</b:First>
          </b:Person>
        </b:NameList>
      </b:Author>
    </b:Author>
    <b:Title>A new apartheid? The spatial implications of fear of crime in Cape Town, South Africa</b:Title>
    <b:PeriodicalTitle>Environment and Urbanization</b:PeriodicalTitle>
    <b:Year>2004</b:Year>
    <b:Month>10</b:Month>
    <b:Volume>16</b:Volume>
    <b:Issue>2</b:Issue>
    <b:Pages>101-112</b:Pages>
    <b:RefOrder>10</b:RefOrder>
  </b:Source>
  <b:Source>
    <b:Tag>Ale10</b:Tag>
    <b:SourceType>ArticleInAPeriodical</b:SourceType>
    <b:Guid>{1E7FFA4F-69FF-6048-B3EE-64FAA49685C0}</b:Guid>
    <b:LCID>9225</b:LCID>
    <b:Author>
      <b:Author>
        <b:NameList>
          <b:Person>
            <b:Last>Alexander</b:Last>
            <b:First>Peter</b:First>
          </b:Person>
        </b:NameList>
      </b:Author>
    </b:Author>
    <b:Title>Rebellion of the poor: South Africa's service delivery protests – a preliminary analysis. </b:Title>
    <b:PeriodicalTitle>Review of African Political Economy</b:PeriodicalTitle>
    <b:Year>2010</b:Year>
    <b:Volume>37</b:Volume>
    <b:Issue>123</b:Issue>
    <b:Pages>25-40</b:Pages>
    <b:RefOrder>11</b:RefOrder>
  </b:Source>
  <b:Source>
    <b:Tag>Dep13</b:Tag>
    <b:SourceType>DocumentFromInternetSite</b:SourceType>
    <b:Guid>{1872115F-1118-4248-97EE-E7B03B11DF7B}</b:Guid>
    <b:LCID>9225</b:LCID>
    <b:Author>
      <b:Author>
        <b:Corporate>Department of Cooperative Governence and Traditional Affairs</b:Corporate>
      </b:Author>
    </b:Author>
    <b:Title>Towards an Integrated Development Framework</b:Title>
    <b:City>Pretoria</b:City>
    <b:Year>2013</b:Year>
    <b:URL>http://www.cogta.gov.za/index.php/documents/doc_view/1036-discussion-document-for-integrated-urban-development-framework.raw?tmpl=component</b:URL>
    <b:YearAccessed>2013</b:YearAccessed>
    <b:MonthAccessed>11</b:MonthAccessed>
    <b:DayAccessed>12</b:DayAccessed>
    <b:RefOrder>4</b:RefOrder>
  </b:Source>
  <b:Source>
    <b:Tag>Bru09</b:Tag>
    <b:SourceType>BookSection</b:SourceType>
    <b:Guid>{41194FD8-D400-494B-874F-60A559913593}</b:Guid>
    <b:LCID>9225</b:LCID>
    <b:Author>
      <b:Author>
        <b:NameList>
          <b:Person>
            <b:Last>Brugmann</b:Last>
            <b:First>Robert</b:First>
          </b:Person>
        </b:NameList>
      </b:Author>
    </b:Author>
    <b:Title>Welcome to the urban revolution. How cities are changing the world.</b:Title>
    <b:City>Toronto</b:City>
    <b:Year>2009</b:Year>
    <b:RefOrder>37</b:RefOrder>
  </b:Source>
  <b:Source>
    <b:Tag>Cen10</b:Tag>
    <b:SourceType>Report</b:SourceType>
    <b:Guid>{3E09B486-B0C6-A549-9DE9-5D0EBBDDE493}</b:Guid>
    <b:LCID>9225</b:LCID>
    <b:Author>
      <b:Author>
        <b:Corporate>Centre for the Study of Violence and Reconciliation</b:Corporate>
      </b:Author>
    </b:Author>
    <b:Title>Why South Africa is so violent and what we should be doing about  Johannesburg</b:Title>
    <b:City>2010</b:City>
    <b:Year>2010</b:Year>
    <b:Comments>(Tuesday 9 November 2010). </b:Comments>
    <b:ThesisType>Statement</b:ThesisType>
    <b:RefOrder>12</b:RefOrder>
  </b:Source>
  <b:Source>
    <b:Tag>Got132</b:Tag>
    <b:SourceType>Report</b:SourceType>
    <b:Guid>{3B4A55D9-856B-E34A-B4CE-0D5603CDF3FD}</b:Guid>
    <b:LCID>9225</b:LCID>
    <b:Author>
      <b:Author>
        <b:NameList>
          <b:Person>
            <b:Last>Gotsch</b:Last>
            <b:First>Peter</b:First>
          </b:Person>
        </b:NameList>
      </b:Author>
    </b:Author>
    <b:Title>An Urban Approach to Safety and Integrated Urban Development in South Africa: Knowledge and Policy Review </b:Title>
    <b:Institution>GIZ</b:Institution>
    <b:City>Pretoria</b:City>
    <b:ThesisType>Research paper</b:ThesisType>
    <b:Year>2013</b:Year>
    <b:RefOrder>1</b:RefOrder>
  </b:Source>
  <b:Source>
    <b:Tag>Jac61</b:Tag>
    <b:SourceType>Book</b:SourceType>
    <b:Guid>{0B0E09D0-75F7-4D4D-BC8D-949F5C1C2218}</b:Guid>
    <b:LCID>9225</b:LCID>
    <b:Author>
      <b:Author>
        <b:NameList>
          <b:Person>
            <b:Last>Jacobs</b:Last>
            <b:First>Jane</b:First>
          </b:Person>
        </b:NameList>
      </b:Author>
    </b:Author>
    <b:Title>Death and Life of Great American Cities</b:Title>
    <b:Year>1961</b:Year>
    <b:City>New York</b:City>
    <b:Publisher>Random House</b:Publisher>
    <b:RefOrder>14</b:RefOrder>
  </b:Source>
  <b:Source>
    <b:Tag>Whi80</b:Tag>
    <b:SourceType>Book</b:SourceType>
    <b:Guid>{BAA2ABC0-7675-CC4C-9980-860C7F7EF073}</b:Guid>
    <b:LCID>9225</b:LCID>
    <b:Author>
      <b:Author>
        <b:NameList>
          <b:Person>
            <b:Last>White</b:Last>
            <b:First>WIlliam</b:First>
            <b:Middle>H.</b:Middle>
          </b:Person>
        </b:NameList>
      </b:Author>
    </b:Author>
    <b:Title>The Social Life of Small Public Spaces</b:Title>
    <b:City>Washington</b:City>
    <b:Publisher>The Conservation Foundation</b:Publisher>
    <b:Year>1980</b:Year>
    <b:RefOrder>15</b:RefOrder>
  </b:Source>
  <b:Source>
    <b:Tag>Ber10</b:Tag>
    <b:SourceType>Book</b:SourceType>
    <b:Guid>{3B75A170-4791-B545-8D02-3E9BD1D05DFE}</b:Guid>
    <b:LCID>9225</b:LCID>
    <b:Author>
      <b:Author>
        <b:NameList>
          <b:Person>
            <b:Last>Schäfers</b:Last>
            <b:First>Bernhard</b:First>
          </b:Person>
        </b:NameList>
      </b:Author>
    </b:Author>
    <b:Title>Stadtsoziologie. Stadtentwicklung und Theorien – Grundlagen und  Praxisfelder</b:Title>
    <b:City>Wiesbaden</b:City>
    <b:Year>2010</b:Year>
    <b:RefOrder>38</b:RefOrder>
  </b:Source>
  <b:Source>
    <b:Tag>Sch03</b:Tag>
    <b:SourceType>JournalArticle</b:SourceType>
    <b:Guid>{56FA3C71-912F-294D-9C0C-9D81A950E978}</b:Guid>
    <b:LCID>9225</b:LCID>
    <b:Author>
      <b:Author>
        <b:NameList>
          <b:Person>
            <b:Last>Schäfers</b:Last>
            <b:First>Bernhard</b:First>
          </b:Person>
        </b:NameList>
      </b:Author>
    </b:Author>
    <b:Title>Ansprüche der demoktatisch verfassten Gesellschaft an den öffentliche Raum</b:Title>
    <b:Publisher>BBR</b:Publisher>
    <b:Year>2003</b:Year>
    <b:Volume>1/2</b:Volume>
    <b:Pages>pp15</b:Pages>
    <b:JournalName>Informationen zu Raumentwicklung</b:JournalName>
    <b:RefOrder>13</b:RefOrder>
  </b:Source>
  <b:Source>
    <b:Tag>Kru01</b:Tag>
    <b:SourceType>Report</b:SourceType>
    <b:Guid>{A1781383-F7EB-144E-9CF5-0FD644E5FF6D}</b:Guid>
    <b:LCID>9225</b:LCID>
    <b:Author>
      <b:Author>
        <b:NameList>
          <b:Person>
            <b:Last>Kruger</b:Last>
            <b:First>Tinus</b:First>
          </b:Person>
          <b:Person>
            <b:Last>Landman</b:Last>
            <b:First>Karina</b:First>
          </b:Person>
          <b:Person>
            <b:Last>Liebermann</b:Last>
            <b:First>and</b:First>
            <b:Middle>Susan</b:Middle>
          </b:Person>
        </b:NameList>
      </b:Author>
    </b:Author>
    <b:Title>Designing safer places: A manual for crime prevention through planning and design.</b:Title>
    <b:Year>2001</b:Year>
    <b:Institution>South Africa: South Africa Police Service and the CSIR,</b:Institution>
    <b:City>Pretoria</b:City>
    <b:RefOrder>16</b:RefOrder>
  </b:Source>
  <b:Source>
    <b:Tag>Gov03</b:Tag>
    <b:SourceType>Book</b:SourceType>
    <b:Guid>{3A5B56C4-F21C-DB4A-A507-DE6CE7D33622}</b:Guid>
    <b:LCID>9225</b:LCID>
    <b:Author>
      <b:Author>
        <b:Corporate>Government of Chile</b:Corporate>
      </b:Author>
    </b:Author>
    <b:Title>Safe Urban Spaces. Community Management and Design Recommendations to Create Safe Urban Spaces</b:Title>
    <b:Year>2003</b:Year>
    <b:City>Santiagio de Chile</b:City>
    <b:Volume>2</b:Volume>
    <b:RefOrder>17</b:RefOrder>
  </b:Source>
  <b:Source>
    <b:Tag>Eur08</b:Tag>
    <b:SourceType>DocumentFromInternetSite</b:SourceType>
    <b:Guid>{1D3EA037-34B3-FA44-838A-7F533B5B0562}</b:Guid>
    <b:LCID>9225</b:LCID>
    <b:Author>
      <b:Author>
        <b:Corporate>European Commission</b:Corporate>
      </b:Author>
    </b:Author>
    <b:Title>Urban Planning, Design and Management for Crime Prevention. Handbook.</b:Title>
    <b:City>Milano</b:City>
    <b:Year>2008</b:Year>
    <b:Edition>AGIS –ActionSAFEPOLIS  2006 – 2007</b:Edition>
    <b:URL>http://www.designforsecurity.org/uploads/files/A01_-_Handbook_English.pdf</b:URL>
    <b:DayAccessed>01.04.2014</b:DayAccessed>
    <b:RefOrder>18</b:RefOrder>
  </b:Source>
  <b:Source>
    <b:Tag>Nat13</b:Tag>
    <b:SourceType>DocumentFromInternetSite</b:SourceType>
    <b:Guid>{88E01FF1-90FB-7941-8B9A-567DAEC6B37A}</b:Guid>
    <b:LCID>9225</b:LCID>
    <b:Author>
      <b:Author>
        <b:Corporate>National Recreation and Parks Association (NRPA)</b:Corporate>
      </b:Author>
    </b:Author>
    <b:Title>Creating Safe Park Environments  to Enhance Community Wellness</b:Title>
    <b:URL>https://www.nrpa.org/uploadedFiles/nrpaorg/Grants_and_Partners/Recreation_and_Health/Resources/Issue_Briefs/Park-Safety.pdf</b:URL>
    <b:Year>2013?</b:Year>
    <b:YearAccessed>2014</b:YearAccessed>
    <b:MonthAccessed>04</b:MonthAccessed>
    <b:DayAccessed>16</b:DayAccessed>
    <b:RefOrder>19</b:RefOrder>
  </b:Source>
  <b:Source>
    <b:Tag>Lui13</b:Tag>
    <b:SourceType>DocumentFromInternetSite</b:SourceType>
    <b:Guid>{F83411C3-1374-DA49-BA98-AC8B848A9A3C}</b:Guid>
    <b:LCID>9225</b:LCID>
    <b:Author>
      <b:Author>
        <b:NameList>
          <b:Person>
            <b:Last>Sotomayor</b:Last>
            <b:First>Luisa</b:First>
          </b:Person>
        </b:NameList>
      </b:Author>
      <b:ProducerName>
        <b:NameList>
          <b:Person>
            <b:Last>Delft</b:Last>
            <b:First>Spatial</b:First>
            <b:Middle>Planning and Srategy TU</b:Middle>
          </b:Person>
        </b:NameList>
      </b:ProducerName>
    </b:Author>
    <b:Title>MEDELLIN: THE NEW CELEBRITY? | SPATIAL PLANNING IN LATIN AMERICA</b:Title>
    <b:URL>http://planninglatinamerica.wordpress.com/2013/08/26/medellin-the-new-celebrity/</b:URL>
    <b:Year>2013</b:Year>
    <b:Month>08</b:Month>
    <b:Day>26</b:Day>
    <b:YearAccessed>2014</b:YearAccessed>
    <b:MonthAccessed>04</b:MonthAccessed>
    <b:DayAccessed>12</b:DayAccessed>
    <b:RefOrder>21</b:RefOrder>
  </b:Source>
  <b:Source>
    <b:Tag>Pat11</b:Tag>
    <b:SourceType>BookSection</b:SourceType>
    <b:Guid>{18B24B0F-7D21-A24F-A4BC-3BE5342BF427}</b:Guid>
    <b:LCID>9225</b:LCID>
    <b:Author>
      <b:Author>
        <b:NameList>
          <b:Person>
            <b:Last>Patiño</b:Last>
            <b:First>F.</b:First>
          </b:Person>
        </b:NameList>
      </b:Author>
      <b:BookAuthor>
        <b:NameList>
          <b:Person>
            <b:Last>UN-Habitat.</b:Last>
          </b:Person>
        </b:NameList>
      </b:BookAuthor>
    </b:Author>
    <b:Title>An integrated upgrading initiative by municipal authorities: A case study of Medellín</b:Title>
    <b:URL>http://www.personeriamedellin.gov.co/documentos/INFORME_D1.pdf</b:URL>
    <b:Year>2011</b:Year>
    <b:BookTitle>Building urban safety through slum upgrading</b:BookTitle>
    <b:RefOrder>22</b:RefOrder>
  </b:Source>
  <b:Source>
    <b:Tag>OECnd</b:Tag>
    <b:SourceType>InternetSite</b:SourceType>
    <b:Guid>{76E28C5C-54E3-5C4E-99E0-3A66ECEC1D9A}</b:Guid>
    <b:LCID>9225</b:LCID>
    <b:Author>
      <b:Author>
        <b:NameList>
          <b:Person>
            <b:Last>OECD</b:Last>
          </b:Person>
        </b:NameList>
      </b:Author>
      <b:ProducerName>
        <b:NameList>
          <b:Person>
            <b:Last>OECD</b:Last>
            <b:First>Poverty</b:First>
            <b:Middle>Reduction.</b:Middle>
          </b:Person>
        </b:NameList>
      </b:ProducerName>
    </b:Author>
    <b:Title>Violence Prevention and Empowerment in  the Township of Khayelitsha, South Africa</b:Title>
    <b:Year>n.d.</b:Year>
    <b:URL>http://www.oecd.org/dac/povertyreduction/48869536.pdf</b:URL>
    <b:YearAccessed>2014</b:YearAccessed>
    <b:MonthAccessed>04</b:MonthAccessed>
    <b:DayAccessed>12</b:DayAccessed>
    <b:RefOrder>24</b:RefOrder>
  </b:Source>
  <b:Source>
    <b:Tag>VPUnd</b:Tag>
    <b:SourceType>InternetSite</b:SourceType>
    <b:Guid>{7303D210-A371-AF49-8CE1-7F92B8F497A8}</b:Guid>
    <b:LCID>9225</b:LCID>
    <b:Author>
      <b:Author>
        <b:NameList>
          <b:Person>
            <b:Last>VPUU</b:Last>
          </b:Person>
        </b:NameList>
      </b:Author>
    </b:Author>
    <b:Title>VPUU</b:Title>
    <b:URL>http://www.vpuu.org.za/index2.php</b:URL>
    <b:Year>n.d.</b:Year>
    <b:YearAccessed>2014</b:YearAccessed>
    <b:MonthAccessed>02</b:MonthAccessed>
    <b:DayAccessed>12</b:DayAccessed>
    <b:RefOrder>23</b:RefOrder>
  </b:Source>
  <b:Source>
    <b:Tag>Cit131</b:Tag>
    <b:SourceType>DocumentFromInternetSite</b:SourceType>
    <b:Guid>{1D83616E-6C9D-2D43-A71A-816CCC12E053}</b:Guid>
    <b:LCID>9225</b:LCID>
    <b:Author>
      <b:Author>
        <b:Corporate>City of Johannesburg</b:Corporate>
      </b:Author>
    </b:Author>
    <b:Title>Corridors of Freedom</b:Title>
    <b:URL>http://www.joburg.org.za/images/pdfs/corridors%20of%20freedom_s.pdf</b:URL>
    <b:Year>2013</b:Year>
    <b:YearAccessed>2014</b:YearAccessed>
    <b:MonthAccessed>03</b:MonthAccessed>
    <b:DayAccessed>03</b:DayAccessed>
    <b:RefOrder>25</b:RefOrder>
  </b:Source>
  <b:Source>
    <b:Tag>Johnd</b:Tag>
    <b:SourceType>DocumentFromInternetSite</b:SourceType>
    <b:Guid>{3AD5197D-CEBE-CF4F-8636-F07862A43BB5}</b:Guid>
    <b:LCID>9225</b:LCID>
    <b:Author>
      <b:Author>
        <b:Corporate>Johannesburg Development Agency</b:Corporate>
      </b:Author>
    </b:Author>
    <b:Title>Building a better city</b:Title>
    <b:InternetSiteTitle>The big idea</b:InternetSiteTitle>
    <b:URL>http://www.jda.org.za/whatwedo/programmes/the-big-idea</b:URL>
    <b:Year>n.d.</b:Year>
    <b:YearAccessed>2014</b:YearAccessed>
    <b:MonthAccessed>03</b:MonthAccessed>
    <b:DayAccessed>04</b:DayAccessed>
    <b:RefOrder>26</b:RefOrder>
  </b:Source>
  <b:Source>
    <b:Tag>Reg14</b:Tag>
    <b:SourceType>DocumentFromInternetSite</b:SourceType>
    <b:Guid>{35A2A0DA-53BF-8E43-8482-C1F182B6D982}</b:Guid>
    <b:LCID>9225</b:LCID>
    <b:Author>
      <b:Author>
        <b:Corporate>Regionalpark RheinMain</b:Corporate>
      </b:Author>
    </b:Author>
    <b:Title>Regionalpark RheinMain</b:Title>
    <b:URL>http://www.regionalpark-rheinmain.de</b:URL>
    <b:Year>2014</b:Year>
    <b:YearAccessed>2014</b:YearAccessed>
    <b:MonthAccessed>03</b:MonthAccessed>
    <b:DayAccessed>02</b:DayAccessed>
    <b:RefOrder>28</b:RefOrder>
  </b:Source>
  <b:Source>
    <b:Tag>Wor12</b:Tag>
    <b:SourceType>DocumentFromInternetSite</b:SourceType>
    <b:Guid>{BBD9BDE8-20CB-8042-B6BA-6FDD9861DB1F}</b:Guid>
    <b:LCID>9225</b:LCID>
    <b:Author>
      <b:Author>
        <b:Corporate>World Buildings Directory</b:Corporate>
      </b:Author>
    </b:Author>
    <b:Title>World Building Directory – Kallang River Bishan Park</b:Title>
    <b:URL>http://www.worldbuildingsdirectory.com/project.cfm?id=3870</b:URL>
    <b:Year>2012</b:Year>
    <b:Month>02</b:Month>
    <b:Day>02</b:Day>
    <b:YearAccessed>2014</b:YearAccessed>
    <b:MonthAccessed>04</b:MonthAccessed>
    <b:DayAccessed>14</b:DayAccessed>
    <b:RefOrder>29</b:RefOrder>
  </b:Source>
  <b:Source>
    <b:Tag>Jud11</b:Tag>
    <b:SourceType>DocumentFromInternetSite</b:SourceType>
    <b:Guid>{C23983E9-AABD-F042-8AD0-C73342304A19}</b:Guid>
    <b:LCID>9225</b:LCID>
    <b:Author>
      <b:Author>
        <b:NameList>
          <b:Person>
            <b:Last>LaBelle</b:Last>
            <b:First>Judith</b:First>
            <b:Middle>M.</b:Middle>
          </b:Person>
        </b:NameList>
      </b:Author>
      <b:ProducerName>
        <b:NameList>
          <b:Person>
            <b:Last>Forum</b:Last>
            <b:First>The</b:First>
            <b:Middle>George Wright Society</b:Middle>
          </b:Person>
        </b:NameList>
      </b:ProducerName>
    </b:Author>
    <b:Title>Emscher Park, Germany – Expanding the Definition of a “Park”</b:Title>
    <b:URL>http://www.glynwood.org/files/previous/pdfs/ArticlesandPresentationsByStaff/Emscher%20Park.pdf</b:URL>
    <b:ProductionCompany>Volume 18, Number 3</b:ProductionCompany>
    <b:Year>2011</b:Year>
    <b:YearAccessed>2014</b:YearAccessed>
    <b:MonthAccessed>03</b:MonthAccessed>
    <b:DayAccessed>01</b:DayAccessed>
    <b:RefOrder>27</b:RefOrder>
  </b:Source>
  <b:Source>
    <b:Tag>Pla12</b:Tag>
    <b:SourceType>DocumentFromInternetSite</b:SourceType>
    <b:Guid>{D89FDC24-240F-7246-B7EF-4BF79F49ED12}</b:Guid>
    <b:LCID>9225</b:LCID>
    <b:Author>
      <b:Author>
        <b:Corporate>Project for Public Space</b:Corporate>
      </b:Author>
      <b:ProducerName>
        <b:NameList>
          <b:Person>
            <b:Last>(SUD-Net)</b:Last>
            <b:First>Produced</b:First>
            <b:Middle>under the auspices of the UN-HABITAT Sustainable Urban Development Network</b:Middle>
          </b:Person>
        </b:NameList>
      </b:ProducerName>
    </b:Author>
    <b:Title>Placemaking and the furure of cities</b:Title>
    <b:Year>2012</b:Year>
    <b:RefOrder>20</b:RefOrder>
  </b:Source>
</b:Sources>
</file>

<file path=customXml/itemProps1.xml><?xml version="1.0" encoding="utf-8"?>
<ds:datastoreItem xmlns:ds="http://schemas.openxmlformats.org/officeDocument/2006/customXml" ds:itemID="{53855FD4-1E27-134F-B985-348D1B31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10268</Words>
  <Characters>58528</Characters>
  <Application>Microsoft Macintosh Word</Application>
  <DocSecurity>0</DocSecurity>
  <Lines>487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Gotsch</dc:creator>
  <cp:lastModifiedBy>Peter Gotsch</cp:lastModifiedBy>
  <cp:revision>7</cp:revision>
  <cp:lastPrinted>2014-05-11T10:47:00Z</cp:lastPrinted>
  <dcterms:created xsi:type="dcterms:W3CDTF">2014-06-23T20:50:00Z</dcterms:created>
  <dcterms:modified xsi:type="dcterms:W3CDTF">2014-08-18T12:50:00Z</dcterms:modified>
</cp:coreProperties>
</file>